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45" w:rsidRDefault="002C2D45" w:rsidP="002C2D45">
      <w:pPr>
        <w:pStyle w:val="Default"/>
      </w:pPr>
      <w:r w:rsidRPr="00DD5D55">
        <w:rPr>
          <w:rFonts w:cs="Arial"/>
          <w:b/>
          <w:noProof/>
        </w:rPr>
        <w:drawing>
          <wp:inline distT="0" distB="0" distL="0" distR="0">
            <wp:extent cx="1614115" cy="538038"/>
            <wp:effectExtent l="0" t="0" r="5715" b="0"/>
            <wp:docPr id="1" name="Picture 1" descr="S:\Provost\0 - Forms, Lists, Electronic Signatures, Expenses, Attendance\Logos\TUBW.JPG" title="Tr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3334" cy="547778"/>
                    </a:xfrm>
                    <a:prstGeom prst="rect">
                      <a:avLst/>
                    </a:prstGeom>
                    <a:noFill/>
                    <a:ln>
                      <a:noFill/>
                    </a:ln>
                  </pic:spPr>
                </pic:pic>
              </a:graphicData>
            </a:graphic>
          </wp:inline>
        </w:drawing>
      </w:r>
    </w:p>
    <w:p w:rsidR="002C2D45" w:rsidRDefault="002C2D45" w:rsidP="002C2D45">
      <w:pPr>
        <w:pStyle w:val="Default"/>
        <w:rPr>
          <w:sz w:val="23"/>
          <w:szCs w:val="23"/>
        </w:rPr>
      </w:pPr>
      <w:r>
        <w:rPr>
          <w:b/>
          <w:bCs/>
          <w:i/>
          <w:iCs/>
          <w:sz w:val="23"/>
          <w:szCs w:val="23"/>
        </w:rPr>
        <w:t xml:space="preserve">SUBMITTED TO OUCQA FOR INFORMATION – May 31, 2017 </w:t>
      </w:r>
    </w:p>
    <w:p w:rsidR="00C959E2" w:rsidRDefault="00BA25EA" w:rsidP="002C2D45">
      <w:pPr>
        <w:pBdr>
          <w:bottom w:val="single" w:sz="12" w:space="1" w:color="auto"/>
        </w:pBdr>
        <w:tabs>
          <w:tab w:val="left" w:pos="360"/>
        </w:tabs>
        <w:autoSpaceDE w:val="0"/>
        <w:autoSpaceDN w:val="0"/>
        <w:adjustRightInd w:val="0"/>
        <w:rPr>
          <w:b/>
          <w:bCs/>
          <w:i/>
          <w:iCs/>
          <w:sz w:val="23"/>
          <w:szCs w:val="23"/>
        </w:rPr>
      </w:pPr>
      <w:r>
        <w:rPr>
          <w:b/>
          <w:bCs/>
          <w:i/>
          <w:iCs/>
          <w:sz w:val="23"/>
          <w:szCs w:val="23"/>
        </w:rPr>
        <w:t>SUBMITTED TO SENATE FOR INFORMATION</w:t>
      </w:r>
      <w:r w:rsidR="002C2D45">
        <w:rPr>
          <w:b/>
          <w:bCs/>
          <w:i/>
          <w:iCs/>
          <w:sz w:val="23"/>
          <w:szCs w:val="23"/>
        </w:rPr>
        <w:t xml:space="preserve"> – May 2, 2017 </w:t>
      </w:r>
    </w:p>
    <w:p w:rsidR="002C2D45" w:rsidRPr="007B3902" w:rsidRDefault="002C2D45" w:rsidP="002C2D45">
      <w:pPr>
        <w:tabs>
          <w:tab w:val="left" w:pos="360"/>
        </w:tabs>
        <w:autoSpaceDE w:val="0"/>
        <w:autoSpaceDN w:val="0"/>
        <w:adjustRightInd w:val="0"/>
        <w:rPr>
          <w:rFonts w:ascii="Arial Black" w:eastAsia="Times New Roman" w:hAnsi="Arial Black" w:cs="Arial"/>
          <w:b/>
          <w:sz w:val="8"/>
          <w:szCs w:val="28"/>
        </w:rPr>
      </w:pPr>
    </w:p>
    <w:p w:rsidR="00C959E2" w:rsidRPr="007B3902" w:rsidRDefault="00C959E2" w:rsidP="007B3902">
      <w:pPr>
        <w:pStyle w:val="Heading1"/>
        <w:ind w:hanging="120"/>
        <w:rPr>
          <w:rFonts w:ascii="Arial Black" w:hAnsi="Arial Black"/>
          <w:sz w:val="28"/>
        </w:rPr>
      </w:pPr>
      <w:r w:rsidRPr="007B3902">
        <w:rPr>
          <w:rFonts w:ascii="Arial Black" w:hAnsi="Arial Black"/>
          <w:sz w:val="28"/>
        </w:rPr>
        <w:t>CYCLICAL PROGRAM REVIEW COMMITTEE (CPRC)</w:t>
      </w:r>
    </w:p>
    <w:p w:rsidR="00C959E2" w:rsidRPr="007B3902" w:rsidRDefault="00C959E2" w:rsidP="007B3902">
      <w:pPr>
        <w:pStyle w:val="Heading1"/>
        <w:ind w:hanging="120"/>
        <w:rPr>
          <w:rFonts w:ascii="Arial Black" w:hAnsi="Arial Black"/>
          <w:sz w:val="28"/>
        </w:rPr>
      </w:pPr>
      <w:r w:rsidRPr="007B3902">
        <w:rPr>
          <w:rFonts w:ascii="Arial Black" w:hAnsi="Arial Black"/>
          <w:sz w:val="28"/>
        </w:rPr>
        <w:t>FINAL ASSESSMENT REPORT &amp; IMPLEMENTATION PLAN</w:t>
      </w:r>
    </w:p>
    <w:p w:rsidR="00C959E2" w:rsidRPr="00DD5D55" w:rsidRDefault="00B848D5" w:rsidP="00DC3FB9">
      <w:pPr>
        <w:rPr>
          <w:rFonts w:ascii="Arial Black" w:eastAsia="Times New Roman" w:hAnsi="Arial Black" w:cs="Arial"/>
          <w:b/>
          <w:color w:val="3B5F4F"/>
          <w:sz w:val="28"/>
          <w:szCs w:val="28"/>
        </w:rPr>
      </w:pPr>
      <w:r>
        <w:rPr>
          <w:rFonts w:ascii="Arial Black" w:eastAsia="Times New Roman" w:hAnsi="Arial Black" w:cs="Arial"/>
          <w:b/>
          <w:color w:val="3B5F4F"/>
          <w:sz w:val="28"/>
          <w:szCs w:val="28"/>
        </w:rPr>
        <w:t>ANCIENT GREEK &amp; ROMAN STUDIES</w:t>
      </w:r>
    </w:p>
    <w:p w:rsidR="00C959E2" w:rsidRPr="00DD57F3" w:rsidRDefault="00C959E2" w:rsidP="00DD57F3">
      <w:pPr>
        <w:rPr>
          <w:rFonts w:eastAsia="Times New Roman" w:cs="Arial"/>
          <w:b/>
          <w:color w:val="538135" w:themeColor="accent6" w:themeShade="BF"/>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DD57F3" w:rsidTr="003522AD">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DEGREE PROGRAMS BEING REVIEWED</w:t>
            </w:r>
          </w:p>
        </w:tc>
        <w:tc>
          <w:tcPr>
            <w:tcW w:w="6426" w:type="dxa"/>
            <w:shd w:val="clear" w:color="auto" w:fill="auto"/>
          </w:tcPr>
          <w:p w:rsidR="00C959E2" w:rsidRPr="00DD57F3" w:rsidRDefault="007A790C" w:rsidP="00DD57F3">
            <w:pPr>
              <w:tabs>
                <w:tab w:val="left" w:pos="3969"/>
              </w:tabs>
              <w:rPr>
                <w:rFonts w:eastAsia="Times New Roman" w:cs="Arial"/>
                <w:b/>
                <w:sz w:val="24"/>
                <w:szCs w:val="24"/>
                <w:lang w:eastAsia="en-CA"/>
              </w:rPr>
            </w:pPr>
            <w:r w:rsidRPr="00DD57F3">
              <w:rPr>
                <w:rFonts w:eastAsia="Times New Roman" w:cs="Arial"/>
                <w:b/>
                <w:sz w:val="24"/>
                <w:szCs w:val="24"/>
                <w:lang w:eastAsia="en-CA"/>
              </w:rPr>
              <w:t>B</w:t>
            </w:r>
            <w:r w:rsidR="009322DE" w:rsidRPr="00DD57F3">
              <w:rPr>
                <w:rFonts w:eastAsia="Times New Roman" w:cs="Arial"/>
                <w:b/>
                <w:sz w:val="24"/>
                <w:szCs w:val="24"/>
                <w:lang w:eastAsia="en-CA"/>
              </w:rPr>
              <w:t>A Ancient Greek &amp; Roman Studies</w:t>
            </w:r>
          </w:p>
          <w:p w:rsidR="007A790C" w:rsidRPr="00DD57F3" w:rsidRDefault="007A790C" w:rsidP="00DD57F3">
            <w:pPr>
              <w:tabs>
                <w:tab w:val="left" w:pos="3969"/>
              </w:tabs>
              <w:rPr>
                <w:rFonts w:eastAsia="Times New Roman" w:cs="Arial"/>
                <w:sz w:val="24"/>
                <w:szCs w:val="24"/>
                <w:lang w:eastAsia="en-CA"/>
              </w:rPr>
            </w:pPr>
          </w:p>
        </w:tc>
      </w:tr>
      <w:tr w:rsidR="00C959E2" w:rsidRPr="00DD57F3" w:rsidTr="003522AD">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EXTERNAL REVIEWERS</w:t>
            </w:r>
          </w:p>
        </w:tc>
        <w:tc>
          <w:tcPr>
            <w:tcW w:w="6426" w:type="dxa"/>
            <w:shd w:val="clear" w:color="auto" w:fill="auto"/>
          </w:tcPr>
          <w:p w:rsidR="00C959E2" w:rsidRPr="00DD57F3" w:rsidRDefault="00923127" w:rsidP="00DD57F3">
            <w:pPr>
              <w:autoSpaceDE w:val="0"/>
              <w:autoSpaceDN w:val="0"/>
              <w:adjustRightInd w:val="0"/>
              <w:rPr>
                <w:rFonts w:eastAsia="Times New Roman" w:cs="Arial"/>
                <w:b/>
                <w:sz w:val="24"/>
                <w:szCs w:val="24"/>
              </w:rPr>
            </w:pPr>
            <w:r w:rsidRPr="00DD57F3">
              <w:rPr>
                <w:rFonts w:eastAsia="Times New Roman" w:cs="Arial"/>
                <w:b/>
                <w:sz w:val="24"/>
                <w:szCs w:val="24"/>
              </w:rPr>
              <w:t xml:space="preserve">Dr. </w:t>
            </w:r>
            <w:r w:rsidR="009322DE" w:rsidRPr="00DD57F3">
              <w:rPr>
                <w:rFonts w:eastAsia="Times New Roman" w:cs="Arial"/>
                <w:b/>
                <w:sz w:val="24"/>
                <w:szCs w:val="24"/>
              </w:rPr>
              <w:t>Allison Glazebrook</w:t>
            </w:r>
            <w:r w:rsidR="007A790C" w:rsidRPr="00DD57F3">
              <w:rPr>
                <w:rFonts w:eastAsia="Times New Roman" w:cs="Arial"/>
                <w:b/>
                <w:sz w:val="24"/>
                <w:szCs w:val="24"/>
              </w:rPr>
              <w:t xml:space="preserve">, </w:t>
            </w:r>
            <w:r w:rsidR="009322DE" w:rsidRPr="00DD57F3">
              <w:rPr>
                <w:rFonts w:eastAsia="Times New Roman" w:cs="Arial"/>
                <w:b/>
                <w:sz w:val="24"/>
                <w:szCs w:val="24"/>
              </w:rPr>
              <w:t>Brock University</w:t>
            </w:r>
          </w:p>
          <w:p w:rsidR="007A790C" w:rsidRPr="00DD57F3" w:rsidRDefault="009322DE" w:rsidP="00DD57F3">
            <w:pPr>
              <w:autoSpaceDE w:val="0"/>
              <w:autoSpaceDN w:val="0"/>
              <w:adjustRightInd w:val="0"/>
              <w:rPr>
                <w:rFonts w:eastAsia="Times New Roman" w:cs="Arial"/>
                <w:b/>
                <w:sz w:val="24"/>
                <w:szCs w:val="24"/>
              </w:rPr>
            </w:pPr>
            <w:r w:rsidRPr="00DD57F3">
              <w:rPr>
                <w:rFonts w:eastAsia="Times New Roman" w:cs="Arial"/>
                <w:b/>
                <w:sz w:val="24"/>
                <w:szCs w:val="24"/>
              </w:rPr>
              <w:t>Dr. Claude Eilers</w:t>
            </w:r>
            <w:r w:rsidR="007A790C" w:rsidRPr="00DD57F3">
              <w:rPr>
                <w:rFonts w:eastAsia="Times New Roman" w:cs="Arial"/>
                <w:b/>
                <w:sz w:val="24"/>
                <w:szCs w:val="24"/>
              </w:rPr>
              <w:t xml:space="preserve">, </w:t>
            </w:r>
            <w:r w:rsidRPr="00DD57F3">
              <w:rPr>
                <w:rFonts w:eastAsia="Times New Roman" w:cs="Arial"/>
                <w:b/>
                <w:sz w:val="24"/>
                <w:szCs w:val="24"/>
              </w:rPr>
              <w:t>McMaster</w:t>
            </w:r>
            <w:r w:rsidR="007A790C" w:rsidRPr="00DD57F3">
              <w:rPr>
                <w:rFonts w:eastAsia="Times New Roman" w:cs="Arial"/>
                <w:b/>
                <w:sz w:val="24"/>
                <w:szCs w:val="24"/>
              </w:rPr>
              <w:t xml:space="preserve"> University</w:t>
            </w:r>
          </w:p>
          <w:p w:rsidR="00923127" w:rsidRPr="00DD57F3" w:rsidRDefault="00923127" w:rsidP="00DD57F3">
            <w:pPr>
              <w:autoSpaceDE w:val="0"/>
              <w:autoSpaceDN w:val="0"/>
              <w:adjustRightInd w:val="0"/>
              <w:ind w:left="249"/>
              <w:rPr>
                <w:rFonts w:eastAsia="Times New Roman" w:cs="Arial"/>
                <w:b/>
                <w:sz w:val="24"/>
                <w:szCs w:val="24"/>
              </w:rPr>
            </w:pPr>
          </w:p>
        </w:tc>
      </w:tr>
      <w:tr w:rsidR="00C959E2" w:rsidRPr="00DD57F3" w:rsidTr="003522AD">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INTERNAL REPRESENTATIVE</w:t>
            </w:r>
          </w:p>
        </w:tc>
        <w:tc>
          <w:tcPr>
            <w:tcW w:w="6426" w:type="dxa"/>
            <w:shd w:val="clear" w:color="auto" w:fill="auto"/>
          </w:tcPr>
          <w:p w:rsidR="00C959E2" w:rsidRPr="00DD57F3" w:rsidRDefault="00AB40D4" w:rsidP="00DD57F3">
            <w:pPr>
              <w:tabs>
                <w:tab w:val="left" w:pos="3969"/>
              </w:tabs>
              <w:rPr>
                <w:rFonts w:eastAsia="Times New Roman" w:cs="Arial"/>
                <w:b/>
                <w:sz w:val="24"/>
                <w:szCs w:val="24"/>
              </w:rPr>
            </w:pPr>
            <w:r w:rsidRPr="00DD57F3">
              <w:rPr>
                <w:rFonts w:eastAsia="Times New Roman" w:cs="Arial"/>
                <w:b/>
                <w:sz w:val="24"/>
                <w:szCs w:val="24"/>
              </w:rPr>
              <w:t xml:space="preserve"> Dr. Colleen O’Manique</w:t>
            </w:r>
          </w:p>
          <w:p w:rsidR="001A370B" w:rsidRPr="00DD57F3" w:rsidRDefault="001A370B" w:rsidP="00DD57F3">
            <w:pPr>
              <w:tabs>
                <w:tab w:val="left" w:pos="3969"/>
              </w:tabs>
              <w:ind w:left="252"/>
              <w:rPr>
                <w:rFonts w:eastAsia="Times New Roman" w:cs="Arial"/>
                <w:b/>
                <w:sz w:val="24"/>
                <w:szCs w:val="24"/>
              </w:rPr>
            </w:pPr>
          </w:p>
        </w:tc>
      </w:tr>
      <w:tr w:rsidR="00C959E2" w:rsidRPr="00DD57F3" w:rsidTr="003522AD">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YEAR OF REVIEW</w:t>
            </w:r>
          </w:p>
        </w:tc>
        <w:tc>
          <w:tcPr>
            <w:tcW w:w="6426" w:type="dxa"/>
            <w:shd w:val="clear" w:color="auto" w:fill="auto"/>
          </w:tcPr>
          <w:p w:rsidR="00C959E2" w:rsidRPr="00DD57F3" w:rsidRDefault="009322DE" w:rsidP="00DD57F3">
            <w:pPr>
              <w:tabs>
                <w:tab w:val="left" w:pos="3969"/>
              </w:tabs>
              <w:rPr>
                <w:rFonts w:eastAsia="Times New Roman" w:cs="Arial"/>
                <w:b/>
                <w:sz w:val="24"/>
                <w:szCs w:val="24"/>
              </w:rPr>
            </w:pPr>
            <w:r w:rsidRPr="00DD57F3">
              <w:rPr>
                <w:rFonts w:eastAsia="Times New Roman" w:cs="Arial"/>
                <w:b/>
                <w:sz w:val="24"/>
                <w:szCs w:val="24"/>
              </w:rPr>
              <w:t>2016-2017</w:t>
            </w:r>
          </w:p>
          <w:p w:rsidR="00C959E2" w:rsidRPr="00DD57F3" w:rsidRDefault="00C959E2" w:rsidP="00DD57F3">
            <w:pPr>
              <w:tabs>
                <w:tab w:val="left" w:pos="3969"/>
              </w:tabs>
              <w:rPr>
                <w:rFonts w:eastAsia="Times New Roman" w:cs="Arial"/>
                <w:b/>
                <w:sz w:val="24"/>
                <w:szCs w:val="24"/>
              </w:rPr>
            </w:pPr>
          </w:p>
        </w:tc>
      </w:tr>
      <w:tr w:rsidR="00C959E2" w:rsidRPr="00DD57F3" w:rsidTr="003522AD">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OF SITE VISIT</w:t>
            </w:r>
          </w:p>
        </w:tc>
        <w:tc>
          <w:tcPr>
            <w:tcW w:w="6426" w:type="dxa"/>
            <w:shd w:val="clear" w:color="auto" w:fill="auto"/>
          </w:tcPr>
          <w:p w:rsidR="00C959E2" w:rsidRPr="00DD57F3" w:rsidRDefault="009322DE" w:rsidP="00DD57F3">
            <w:pPr>
              <w:tabs>
                <w:tab w:val="left" w:pos="3969"/>
              </w:tabs>
              <w:rPr>
                <w:rFonts w:eastAsia="Times New Roman" w:cs="Arial"/>
                <w:b/>
                <w:sz w:val="24"/>
                <w:szCs w:val="24"/>
              </w:rPr>
            </w:pPr>
            <w:r w:rsidRPr="00DD57F3">
              <w:rPr>
                <w:rFonts w:eastAsia="Times New Roman" w:cs="Arial"/>
                <w:b/>
                <w:sz w:val="24"/>
                <w:szCs w:val="24"/>
              </w:rPr>
              <w:t>November 10-11</w:t>
            </w:r>
            <w:r w:rsidR="007A790C" w:rsidRPr="00DD57F3">
              <w:rPr>
                <w:rFonts w:eastAsia="Times New Roman" w:cs="Arial"/>
                <w:b/>
                <w:sz w:val="24"/>
                <w:szCs w:val="24"/>
              </w:rPr>
              <w:t>, 2016</w:t>
            </w:r>
          </w:p>
          <w:p w:rsidR="00C959E2" w:rsidRPr="00DD57F3" w:rsidRDefault="00C959E2" w:rsidP="00DD57F3">
            <w:pPr>
              <w:tabs>
                <w:tab w:val="left" w:pos="3969"/>
              </w:tabs>
              <w:rPr>
                <w:rFonts w:eastAsia="Times New Roman" w:cs="Arial"/>
                <w:b/>
                <w:sz w:val="24"/>
                <w:szCs w:val="24"/>
              </w:rPr>
            </w:pPr>
          </w:p>
        </w:tc>
      </w:tr>
      <w:tr w:rsidR="00C959E2" w:rsidRPr="00DD57F3" w:rsidTr="003522AD">
        <w:tc>
          <w:tcPr>
            <w:tcW w:w="3780" w:type="dxa"/>
            <w:shd w:val="clear" w:color="auto" w:fill="BFBFBF" w:themeFill="background1" w:themeFillShade="BF"/>
          </w:tcPr>
          <w:p w:rsidR="00923127"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DUE DAT</w:t>
            </w:r>
            <w:r w:rsidR="00923127" w:rsidRPr="00DD57F3">
              <w:rPr>
                <w:rFonts w:eastAsia="Times New Roman" w:cs="Arial"/>
                <w:b/>
                <w:sz w:val="24"/>
                <w:szCs w:val="24"/>
              </w:rPr>
              <w:t xml:space="preserve">E FOR IMPLEMENTATION REPORT BY </w:t>
            </w:r>
            <w:r w:rsidR="00DD57F3">
              <w:rPr>
                <w:rFonts w:eastAsia="Times New Roman" w:cs="Arial"/>
                <w:b/>
                <w:sz w:val="24"/>
                <w:szCs w:val="24"/>
              </w:rPr>
              <w:t>AGRS</w:t>
            </w:r>
          </w:p>
        </w:tc>
        <w:tc>
          <w:tcPr>
            <w:tcW w:w="6426" w:type="dxa"/>
            <w:shd w:val="clear" w:color="auto" w:fill="auto"/>
          </w:tcPr>
          <w:p w:rsidR="00C959E2" w:rsidRPr="00DD57F3" w:rsidRDefault="00DD57F3" w:rsidP="00DD57F3">
            <w:pPr>
              <w:tabs>
                <w:tab w:val="left" w:pos="3969"/>
              </w:tabs>
              <w:rPr>
                <w:rFonts w:eastAsia="Times New Roman" w:cs="Arial"/>
                <w:b/>
                <w:sz w:val="24"/>
                <w:szCs w:val="24"/>
              </w:rPr>
            </w:pPr>
            <w:r w:rsidRPr="004B45C1">
              <w:rPr>
                <w:rFonts w:eastAsia="Times New Roman" w:cs="Arial"/>
                <w:b/>
                <w:sz w:val="24"/>
                <w:szCs w:val="24"/>
              </w:rPr>
              <w:t>March 1, 2018</w:t>
            </w:r>
          </w:p>
        </w:tc>
      </w:tr>
      <w:tr w:rsidR="00C959E2" w:rsidRPr="00DD57F3" w:rsidTr="003522AD">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OF NEXT CYCLICAL REVIEW</w:t>
            </w:r>
          </w:p>
          <w:p w:rsidR="00C959E2" w:rsidRPr="00DD57F3" w:rsidRDefault="00C959E2" w:rsidP="00DD57F3">
            <w:pPr>
              <w:tabs>
                <w:tab w:val="left" w:pos="3969"/>
              </w:tabs>
              <w:rPr>
                <w:rFonts w:eastAsia="Times New Roman" w:cs="Arial"/>
                <w:b/>
                <w:sz w:val="24"/>
                <w:szCs w:val="24"/>
              </w:rPr>
            </w:pPr>
          </w:p>
        </w:tc>
        <w:tc>
          <w:tcPr>
            <w:tcW w:w="6426" w:type="dxa"/>
            <w:shd w:val="clear" w:color="auto" w:fill="auto"/>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202</w:t>
            </w:r>
            <w:r w:rsidR="009322DE" w:rsidRPr="00DD57F3">
              <w:rPr>
                <w:rFonts w:eastAsia="Times New Roman" w:cs="Arial"/>
                <w:b/>
                <w:sz w:val="24"/>
                <w:szCs w:val="24"/>
              </w:rPr>
              <w:t>3-2024</w:t>
            </w:r>
          </w:p>
        </w:tc>
      </w:tr>
      <w:tr w:rsidR="00C959E2" w:rsidRPr="00DD57F3" w:rsidTr="003522AD">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PREPARED BY CPRC</w:t>
            </w:r>
          </w:p>
          <w:p w:rsidR="00C959E2" w:rsidRPr="00DD57F3" w:rsidRDefault="00C959E2" w:rsidP="00DD57F3">
            <w:pPr>
              <w:tabs>
                <w:tab w:val="left" w:pos="3969"/>
              </w:tabs>
              <w:rPr>
                <w:rFonts w:eastAsia="Times New Roman" w:cs="Arial"/>
                <w:b/>
                <w:sz w:val="24"/>
                <w:szCs w:val="24"/>
              </w:rPr>
            </w:pPr>
          </w:p>
        </w:tc>
        <w:tc>
          <w:tcPr>
            <w:tcW w:w="6426" w:type="dxa"/>
            <w:shd w:val="clear" w:color="auto" w:fill="auto"/>
          </w:tcPr>
          <w:p w:rsidR="00C959E2" w:rsidRPr="00DD57F3" w:rsidRDefault="004B45C1" w:rsidP="00DD57F3">
            <w:pPr>
              <w:tabs>
                <w:tab w:val="left" w:pos="3969"/>
              </w:tabs>
              <w:rPr>
                <w:rFonts w:eastAsia="Times New Roman" w:cs="Arial"/>
                <w:b/>
                <w:sz w:val="24"/>
                <w:szCs w:val="24"/>
              </w:rPr>
            </w:pPr>
            <w:r>
              <w:rPr>
                <w:rFonts w:eastAsia="Times New Roman" w:cs="Arial"/>
                <w:b/>
                <w:sz w:val="24"/>
                <w:szCs w:val="24"/>
              </w:rPr>
              <w:t>March 29, 2017</w:t>
            </w:r>
          </w:p>
        </w:tc>
      </w:tr>
      <w:tr w:rsidR="00C959E2" w:rsidRPr="00DD57F3" w:rsidTr="003522AD">
        <w:tc>
          <w:tcPr>
            <w:tcW w:w="3780" w:type="dxa"/>
            <w:shd w:val="clear" w:color="auto" w:fill="BFBFBF" w:themeFill="background1" w:themeFillShade="BF"/>
          </w:tcPr>
          <w:p w:rsidR="00C959E2" w:rsidRPr="00DD57F3" w:rsidRDefault="00C959E2" w:rsidP="00DD57F3">
            <w:pPr>
              <w:tabs>
                <w:tab w:val="left" w:pos="3969"/>
              </w:tabs>
              <w:rPr>
                <w:rFonts w:eastAsia="Times New Roman" w:cs="Arial"/>
                <w:b/>
                <w:sz w:val="24"/>
                <w:szCs w:val="24"/>
              </w:rPr>
            </w:pPr>
            <w:r w:rsidRPr="00DD57F3">
              <w:rPr>
                <w:rFonts w:eastAsia="Times New Roman" w:cs="Arial"/>
                <w:b/>
                <w:sz w:val="24"/>
                <w:szCs w:val="24"/>
              </w:rPr>
              <w:t>DATE APPROVED BY PROVOST &amp; VP ACADEMIC</w:t>
            </w:r>
          </w:p>
        </w:tc>
        <w:tc>
          <w:tcPr>
            <w:tcW w:w="6426" w:type="dxa"/>
            <w:shd w:val="clear" w:color="auto" w:fill="auto"/>
          </w:tcPr>
          <w:p w:rsidR="00C959E2" w:rsidRPr="00DD57F3" w:rsidRDefault="00957B3F" w:rsidP="00DD57F3">
            <w:pPr>
              <w:tabs>
                <w:tab w:val="left" w:pos="3969"/>
              </w:tabs>
              <w:rPr>
                <w:rFonts w:eastAsia="Times New Roman" w:cs="Arial"/>
                <w:b/>
                <w:sz w:val="24"/>
                <w:szCs w:val="24"/>
              </w:rPr>
            </w:pPr>
            <w:r>
              <w:rPr>
                <w:rFonts w:eastAsia="Times New Roman" w:cs="Arial"/>
                <w:b/>
                <w:sz w:val="24"/>
                <w:szCs w:val="24"/>
              </w:rPr>
              <w:t>April 1, 2017</w:t>
            </w:r>
          </w:p>
        </w:tc>
      </w:tr>
      <w:tr w:rsidR="000F34F8" w:rsidRPr="00DD57F3" w:rsidTr="007B3902">
        <w:trPr>
          <w:trHeight w:val="827"/>
        </w:trPr>
        <w:tc>
          <w:tcPr>
            <w:tcW w:w="3780" w:type="dxa"/>
            <w:shd w:val="clear" w:color="auto" w:fill="BFBFBF" w:themeFill="background1" w:themeFillShade="BF"/>
          </w:tcPr>
          <w:p w:rsidR="000F34F8" w:rsidRPr="00DD57F3" w:rsidRDefault="004D159B" w:rsidP="00DD57F3">
            <w:pPr>
              <w:tabs>
                <w:tab w:val="left" w:pos="3969"/>
              </w:tabs>
              <w:rPr>
                <w:rFonts w:eastAsia="Times New Roman" w:cs="Arial"/>
                <w:b/>
                <w:sz w:val="24"/>
                <w:szCs w:val="24"/>
              </w:rPr>
            </w:pPr>
            <w:r w:rsidRPr="00DD57F3">
              <w:rPr>
                <w:rFonts w:eastAsia="Times New Roman" w:cs="Arial"/>
                <w:b/>
                <w:sz w:val="24"/>
                <w:szCs w:val="24"/>
              </w:rPr>
              <w:t xml:space="preserve">SIGNATURE OF PROVOST &amp; VP </w:t>
            </w:r>
            <w:r w:rsidR="00DD57F3">
              <w:rPr>
                <w:rFonts w:eastAsia="Times New Roman" w:cs="Arial"/>
                <w:b/>
                <w:sz w:val="24"/>
                <w:szCs w:val="24"/>
              </w:rPr>
              <w:t>A</w:t>
            </w:r>
            <w:r w:rsidRPr="00DD57F3">
              <w:rPr>
                <w:rFonts w:eastAsia="Times New Roman" w:cs="Arial"/>
                <w:b/>
                <w:sz w:val="24"/>
                <w:szCs w:val="24"/>
              </w:rPr>
              <w:t>CADEMIC</w:t>
            </w:r>
          </w:p>
        </w:tc>
        <w:tc>
          <w:tcPr>
            <w:tcW w:w="6426" w:type="dxa"/>
            <w:shd w:val="clear" w:color="auto" w:fill="auto"/>
          </w:tcPr>
          <w:p w:rsidR="000F34F8" w:rsidRPr="00DD57F3" w:rsidRDefault="00957B3F" w:rsidP="00DD57F3">
            <w:pPr>
              <w:tabs>
                <w:tab w:val="left" w:pos="3969"/>
              </w:tabs>
              <w:rPr>
                <w:rFonts w:eastAsia="Times New Roman" w:cs="Arial"/>
                <w:b/>
                <w:sz w:val="24"/>
                <w:szCs w:val="24"/>
              </w:rPr>
            </w:pPr>
            <w:bookmarkStart w:id="0" w:name="_GoBack"/>
            <w:r>
              <w:rPr>
                <w:noProof/>
                <w:lang w:val="en-US"/>
              </w:rPr>
              <w:drawing>
                <wp:inline distT="0" distB="0" distL="0" distR="0">
                  <wp:extent cx="1812290" cy="469127"/>
                  <wp:effectExtent l="0" t="0" r="0" b="7620"/>
                  <wp:docPr id="3" name="Picture 3" descr="Provost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4750"/>
                          <a:stretch/>
                        </pic:blipFill>
                        <pic:spPr bwMode="auto">
                          <a:xfrm>
                            <a:off x="0" y="0"/>
                            <a:ext cx="1829171" cy="473497"/>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bl>
    <w:p w:rsidR="00C959E2" w:rsidRPr="007B3902" w:rsidRDefault="00C959E2" w:rsidP="00DD57F3">
      <w:pPr>
        <w:tabs>
          <w:tab w:val="left" w:pos="3969"/>
        </w:tabs>
        <w:rPr>
          <w:rFonts w:eastAsia="Times New Roman" w:cs="Arial"/>
          <w:b/>
          <w:sz w:val="12"/>
          <w:szCs w:val="24"/>
        </w:rPr>
      </w:pPr>
    </w:p>
    <w:p w:rsidR="00DD57F3" w:rsidRPr="00DD57F3" w:rsidRDefault="001151EA" w:rsidP="00DD57F3">
      <w:pPr>
        <w:tabs>
          <w:tab w:val="left" w:pos="3969"/>
        </w:tabs>
        <w:rPr>
          <w:rFonts w:eastAsia="Times New Roman" w:cs="Arial"/>
          <w:sz w:val="24"/>
          <w:szCs w:val="24"/>
        </w:rPr>
      </w:pPr>
      <w:r w:rsidRPr="00DD57F3">
        <w:rPr>
          <w:rFonts w:eastAsia="Times New Roman" w:cs="Arial"/>
          <w:sz w:val="24"/>
          <w:szCs w:val="24"/>
        </w:rPr>
        <w:t>Ancient Greek and Roman Studies exposes students to the foundation of modern western civilization, and provides students with the un</w:t>
      </w:r>
      <w:r w:rsidR="00DD57F3" w:rsidRPr="00DD57F3">
        <w:rPr>
          <w:rFonts w:eastAsia="Times New Roman" w:cs="Arial"/>
          <w:sz w:val="24"/>
          <w:szCs w:val="24"/>
        </w:rPr>
        <w:t>d</w:t>
      </w:r>
      <w:r w:rsidRPr="00DD57F3">
        <w:rPr>
          <w:rFonts w:eastAsia="Times New Roman" w:cs="Arial"/>
          <w:sz w:val="24"/>
          <w:szCs w:val="24"/>
        </w:rPr>
        <w:t>erstanding of why and how we function as a society today. Curriculum explores issues of state and empire, warfare, class struggles, the economy, religion, gender, cultural heritage and the human spirit.</w:t>
      </w:r>
      <w:r w:rsidR="00DD57F3" w:rsidRPr="00DD57F3">
        <w:rPr>
          <w:rFonts w:eastAsia="Times New Roman" w:cs="Arial"/>
          <w:sz w:val="24"/>
          <w:szCs w:val="24"/>
        </w:rPr>
        <w:t xml:space="preserve"> The Program is interdisciplinary, in that it encompasses literature, history and archaeology.</w:t>
      </w:r>
    </w:p>
    <w:p w:rsidR="00DD57F3" w:rsidRPr="007B3902" w:rsidRDefault="00DD57F3" w:rsidP="00DD57F3">
      <w:pPr>
        <w:tabs>
          <w:tab w:val="left" w:pos="3969"/>
        </w:tabs>
        <w:rPr>
          <w:rFonts w:eastAsia="Times New Roman" w:cs="Arial"/>
          <w:sz w:val="16"/>
          <w:szCs w:val="24"/>
        </w:rPr>
      </w:pPr>
    </w:p>
    <w:p w:rsidR="000F34F8" w:rsidRPr="00DD57F3" w:rsidRDefault="00DD57F3" w:rsidP="00DD57F3">
      <w:pPr>
        <w:tabs>
          <w:tab w:val="left" w:pos="3969"/>
        </w:tabs>
        <w:rPr>
          <w:rFonts w:eastAsia="Times New Roman" w:cs="Arial"/>
          <w:sz w:val="24"/>
          <w:szCs w:val="24"/>
        </w:rPr>
      </w:pPr>
      <w:r w:rsidRPr="00DD57F3">
        <w:rPr>
          <w:sz w:val="24"/>
          <w:szCs w:val="24"/>
        </w:rPr>
        <w:t>Reviewers commented on the ‘</w:t>
      </w:r>
      <w:r w:rsidR="00B93178" w:rsidRPr="00DD57F3">
        <w:rPr>
          <w:sz w:val="24"/>
          <w:szCs w:val="24"/>
        </w:rPr>
        <w:t>vibrancy of the undergraduate community in Classics</w:t>
      </w:r>
      <w:r w:rsidRPr="00DD57F3">
        <w:rPr>
          <w:sz w:val="24"/>
          <w:szCs w:val="24"/>
        </w:rPr>
        <w:t>’ and noted that ‘AGRS is</w:t>
      </w:r>
      <w:r w:rsidR="002D5850" w:rsidRPr="00DD57F3">
        <w:rPr>
          <w:sz w:val="24"/>
          <w:szCs w:val="24"/>
        </w:rPr>
        <w:t xml:space="preserve"> a strong program with well qualified dedicated faculty a</w:t>
      </w:r>
      <w:r w:rsidRPr="00DD57F3">
        <w:rPr>
          <w:sz w:val="24"/>
          <w:szCs w:val="24"/>
        </w:rPr>
        <w:t>nd vibrant and engaged students’.</w:t>
      </w:r>
    </w:p>
    <w:p w:rsidR="00CC355F" w:rsidRPr="00DD57F3" w:rsidRDefault="00CC355F" w:rsidP="00DD57F3">
      <w:pPr>
        <w:tabs>
          <w:tab w:val="left" w:pos="3969"/>
        </w:tabs>
        <w:rPr>
          <w:sz w:val="24"/>
          <w:szCs w:val="24"/>
        </w:rPr>
      </w:pPr>
    </w:p>
    <w:p w:rsidR="003F7087" w:rsidRDefault="00DD57F3" w:rsidP="00DD57F3">
      <w:pPr>
        <w:rPr>
          <w:rFonts w:cs="Arial"/>
          <w:sz w:val="24"/>
          <w:szCs w:val="24"/>
        </w:rPr>
      </w:pPr>
      <w:r w:rsidRPr="00DD57F3">
        <w:rPr>
          <w:rFonts w:cs="Arial"/>
          <w:sz w:val="24"/>
          <w:szCs w:val="24"/>
        </w:rPr>
        <w:lastRenderedPageBreak/>
        <w:t xml:space="preserve">The Program </w:t>
      </w:r>
      <w:r w:rsidR="003F7087" w:rsidRPr="00DD57F3">
        <w:rPr>
          <w:rFonts w:cs="Arial"/>
          <w:sz w:val="24"/>
          <w:szCs w:val="24"/>
        </w:rPr>
        <w:t>provides excellent opportunities for students interesting in exploring the world of the ancient Greeks and Romans. The curriculum ensures that students are well educated in the different pillars of Classics while providing students the opportunity to develop those critical and creative skills that will transfer for success in other aspects of their studies and lives.</w:t>
      </w:r>
    </w:p>
    <w:p w:rsidR="00C959E2" w:rsidRPr="00DD57F3" w:rsidRDefault="00C959E2" w:rsidP="00DD57F3">
      <w:pPr>
        <w:pBdr>
          <w:bottom w:val="single" w:sz="4" w:space="1" w:color="auto"/>
        </w:pBdr>
        <w:tabs>
          <w:tab w:val="left" w:pos="3969"/>
        </w:tabs>
        <w:rPr>
          <w:rFonts w:eastAsia="Times New Roman" w:cs="Arial"/>
          <w:b/>
          <w:color w:val="3B5F4F"/>
          <w:sz w:val="24"/>
          <w:szCs w:val="24"/>
        </w:rPr>
      </w:pPr>
      <w:r w:rsidRPr="00DD57F3">
        <w:rPr>
          <w:rFonts w:eastAsia="Times New Roman" w:cs="Arial"/>
          <w:b/>
          <w:color w:val="3B5F4F"/>
          <w:sz w:val="24"/>
          <w:szCs w:val="24"/>
        </w:rPr>
        <w:t>SUMMARY OF PROCESS</w:t>
      </w:r>
    </w:p>
    <w:p w:rsidR="00C959E2" w:rsidRPr="00957B3F" w:rsidRDefault="00C959E2" w:rsidP="00DD57F3">
      <w:pPr>
        <w:tabs>
          <w:tab w:val="left" w:pos="3969"/>
        </w:tabs>
        <w:rPr>
          <w:rFonts w:eastAsia="Times New Roman" w:cs="Arial"/>
          <w:sz w:val="20"/>
          <w:szCs w:val="20"/>
        </w:rPr>
      </w:pPr>
    </w:p>
    <w:p w:rsidR="00C959E2" w:rsidRPr="00DD57F3" w:rsidRDefault="00C959E2" w:rsidP="00DD57F3">
      <w:pPr>
        <w:autoSpaceDE w:val="0"/>
        <w:autoSpaceDN w:val="0"/>
        <w:adjustRightInd w:val="0"/>
        <w:rPr>
          <w:rFonts w:eastAsia="Times New Roman" w:cs="Arial"/>
          <w:b/>
          <w:sz w:val="24"/>
          <w:szCs w:val="24"/>
        </w:rPr>
      </w:pPr>
      <w:r w:rsidRPr="00DD57F3">
        <w:rPr>
          <w:rFonts w:eastAsia="Calibri" w:cs="Arial"/>
          <w:color w:val="000000"/>
          <w:sz w:val="24"/>
          <w:szCs w:val="24"/>
          <w:lang w:val="en-US" w:eastAsia="zh-CN"/>
        </w:rPr>
        <w:t>During the 201</w:t>
      </w:r>
      <w:r w:rsidR="009322DE" w:rsidRPr="00DD57F3">
        <w:rPr>
          <w:rFonts w:eastAsia="Calibri" w:cs="Arial"/>
          <w:color w:val="000000"/>
          <w:sz w:val="24"/>
          <w:szCs w:val="24"/>
          <w:lang w:val="en-US" w:eastAsia="zh-CN"/>
        </w:rPr>
        <w:t>6</w:t>
      </w:r>
      <w:r w:rsidRPr="00DD57F3">
        <w:rPr>
          <w:rFonts w:eastAsia="Calibri" w:cs="Arial"/>
          <w:color w:val="000000"/>
          <w:sz w:val="24"/>
          <w:szCs w:val="24"/>
          <w:lang w:val="en-US" w:eastAsia="zh-CN"/>
        </w:rPr>
        <w:t>-201</w:t>
      </w:r>
      <w:r w:rsidR="009322DE" w:rsidRPr="00DD57F3">
        <w:rPr>
          <w:rFonts w:eastAsia="Calibri" w:cs="Arial"/>
          <w:color w:val="000000"/>
          <w:sz w:val="24"/>
          <w:szCs w:val="24"/>
          <w:lang w:val="en-US" w:eastAsia="zh-CN"/>
        </w:rPr>
        <w:t>7</w:t>
      </w:r>
      <w:r w:rsidRPr="00DD57F3">
        <w:rPr>
          <w:rFonts w:eastAsia="Calibri" w:cs="Arial"/>
          <w:color w:val="000000"/>
          <w:sz w:val="24"/>
          <w:szCs w:val="24"/>
          <w:lang w:val="en-US" w:eastAsia="zh-CN"/>
        </w:rPr>
        <w:t xml:space="preserve"> academic year, the </w:t>
      </w:r>
      <w:r w:rsidR="007A790C" w:rsidRPr="00DD57F3">
        <w:rPr>
          <w:rFonts w:eastAsia="Calibri" w:cs="Arial"/>
          <w:color w:val="000000"/>
          <w:sz w:val="24"/>
          <w:szCs w:val="24"/>
          <w:lang w:val="en-US" w:eastAsia="zh-CN"/>
        </w:rPr>
        <w:t>B</w:t>
      </w:r>
      <w:r w:rsidR="009322DE" w:rsidRPr="00DD57F3">
        <w:rPr>
          <w:rFonts w:eastAsia="Calibri" w:cs="Arial"/>
          <w:color w:val="000000"/>
          <w:sz w:val="24"/>
          <w:szCs w:val="24"/>
          <w:lang w:val="en-US" w:eastAsia="zh-CN"/>
        </w:rPr>
        <w:t>A Ancient Greek and Roman Studies</w:t>
      </w:r>
      <w:r w:rsidR="006C680D" w:rsidRPr="00DD57F3">
        <w:rPr>
          <w:rFonts w:eastAsia="Calibri" w:cs="Arial"/>
          <w:color w:val="000000"/>
          <w:sz w:val="24"/>
          <w:szCs w:val="24"/>
          <w:lang w:val="en-US" w:eastAsia="zh-CN"/>
        </w:rPr>
        <w:t xml:space="preserve"> </w:t>
      </w:r>
      <w:r w:rsidRPr="00DD57F3">
        <w:rPr>
          <w:rFonts w:eastAsia="Calibri" w:cs="Arial"/>
          <w:color w:val="000000"/>
          <w:sz w:val="24"/>
          <w:szCs w:val="24"/>
          <w:lang w:val="en-US" w:eastAsia="zh-CN"/>
        </w:rPr>
        <w:t>underwent a review.</w:t>
      </w:r>
      <w:r w:rsidRPr="00DD57F3">
        <w:rPr>
          <w:rFonts w:eastAsia="Times New Roman" w:cs="Arial"/>
          <w:color w:val="000000"/>
          <w:sz w:val="24"/>
          <w:szCs w:val="24"/>
          <w:lang w:val="en-US"/>
        </w:rPr>
        <w:t xml:space="preserve"> </w:t>
      </w:r>
      <w:r w:rsidRPr="00957B3F">
        <w:rPr>
          <w:rFonts w:eastAsia="Times New Roman" w:cs="Arial"/>
          <w:color w:val="000000"/>
          <w:lang w:val="en-US"/>
        </w:rPr>
        <w:t>Two</w:t>
      </w:r>
      <w:r w:rsidRPr="00DD57F3">
        <w:rPr>
          <w:rFonts w:eastAsia="Times New Roman" w:cs="Arial"/>
          <w:color w:val="000000"/>
          <w:sz w:val="24"/>
          <w:szCs w:val="24"/>
          <w:lang w:val="en-US"/>
        </w:rPr>
        <w:t xml:space="preserve"> arm’s-length external reviewers (Dr. </w:t>
      </w:r>
      <w:r w:rsidR="009322DE" w:rsidRPr="00DD57F3">
        <w:rPr>
          <w:rFonts w:eastAsia="Times New Roman" w:cs="Arial"/>
          <w:sz w:val="24"/>
          <w:szCs w:val="24"/>
        </w:rPr>
        <w:t>Claude Eilers</w:t>
      </w:r>
      <w:r w:rsidR="006C680D" w:rsidRPr="00DD57F3">
        <w:rPr>
          <w:rFonts w:eastAsia="Times New Roman" w:cs="Arial"/>
          <w:sz w:val="24"/>
          <w:szCs w:val="24"/>
        </w:rPr>
        <w:t>,</w:t>
      </w:r>
      <w:r w:rsidR="009322DE" w:rsidRPr="00DD57F3">
        <w:rPr>
          <w:rFonts w:eastAsia="Times New Roman" w:cs="Arial"/>
          <w:sz w:val="24"/>
          <w:szCs w:val="24"/>
        </w:rPr>
        <w:t xml:space="preserve"> McMaster</w:t>
      </w:r>
      <w:r w:rsidR="006C680D" w:rsidRPr="00DD57F3">
        <w:rPr>
          <w:rFonts w:eastAsia="Times New Roman" w:cs="Arial"/>
          <w:sz w:val="24"/>
          <w:szCs w:val="24"/>
        </w:rPr>
        <w:t xml:space="preserve"> </w:t>
      </w:r>
      <w:r w:rsidR="007A790C" w:rsidRPr="00DD57F3">
        <w:rPr>
          <w:rFonts w:eastAsia="Times New Roman" w:cs="Arial"/>
          <w:sz w:val="24"/>
          <w:szCs w:val="24"/>
        </w:rPr>
        <w:t xml:space="preserve">University and Dr. </w:t>
      </w:r>
      <w:r w:rsidR="002A5F8C" w:rsidRPr="00DD57F3">
        <w:rPr>
          <w:rFonts w:eastAsia="Times New Roman" w:cs="Arial"/>
          <w:sz w:val="24"/>
          <w:szCs w:val="24"/>
        </w:rPr>
        <w:t>Allison Glazebrook</w:t>
      </w:r>
      <w:r w:rsidR="007A790C" w:rsidRPr="00DD57F3">
        <w:rPr>
          <w:rFonts w:eastAsia="Times New Roman" w:cs="Arial"/>
          <w:sz w:val="24"/>
          <w:szCs w:val="24"/>
        </w:rPr>
        <w:t xml:space="preserve">, </w:t>
      </w:r>
      <w:r w:rsidR="002A5F8C" w:rsidRPr="00DD57F3">
        <w:rPr>
          <w:rFonts w:eastAsia="Times New Roman" w:cs="Arial"/>
          <w:sz w:val="24"/>
          <w:szCs w:val="24"/>
        </w:rPr>
        <w:t>Brock</w:t>
      </w:r>
      <w:r w:rsidR="007A790C" w:rsidRPr="00DD57F3">
        <w:rPr>
          <w:rFonts w:eastAsia="Times New Roman" w:cs="Arial"/>
          <w:sz w:val="24"/>
          <w:szCs w:val="24"/>
        </w:rPr>
        <w:t xml:space="preserve"> University</w:t>
      </w:r>
      <w:r w:rsidR="006C680D" w:rsidRPr="00DD57F3">
        <w:rPr>
          <w:rFonts w:eastAsia="Times New Roman" w:cs="Arial"/>
          <w:sz w:val="24"/>
          <w:szCs w:val="24"/>
        </w:rPr>
        <w:t xml:space="preserve">) </w:t>
      </w:r>
      <w:r w:rsidRPr="00DD57F3">
        <w:rPr>
          <w:rFonts w:eastAsia="Times New Roman" w:cs="Arial"/>
          <w:sz w:val="24"/>
          <w:szCs w:val="24"/>
        </w:rPr>
        <w:t>and one internal</w:t>
      </w:r>
      <w:r w:rsidRPr="00DD57F3">
        <w:rPr>
          <w:rFonts w:eastAsia="Times New Roman" w:cs="Arial"/>
          <w:color w:val="000000"/>
          <w:sz w:val="24"/>
          <w:szCs w:val="24"/>
          <w:lang w:val="en-US"/>
        </w:rPr>
        <w:t xml:space="preserve"> member (</w:t>
      </w:r>
      <w:r w:rsidRPr="00DD57F3">
        <w:rPr>
          <w:rFonts w:eastAsia="Times New Roman" w:cs="Calibri"/>
          <w:color w:val="000000"/>
          <w:sz w:val="24"/>
          <w:szCs w:val="24"/>
          <w:lang w:val="fr-FR"/>
        </w:rPr>
        <w:t xml:space="preserve">Dr. </w:t>
      </w:r>
      <w:r w:rsidR="00AB40D4" w:rsidRPr="00DD57F3">
        <w:rPr>
          <w:rFonts w:eastAsia="Times New Roman" w:cs="Calibri"/>
          <w:color w:val="000000"/>
          <w:sz w:val="24"/>
          <w:szCs w:val="24"/>
          <w:lang w:val="fr-FR"/>
        </w:rPr>
        <w:t>Colleen O’Manique</w:t>
      </w:r>
      <w:r w:rsidR="007A790C" w:rsidRPr="00DD57F3">
        <w:rPr>
          <w:rFonts w:eastAsia="Times New Roman" w:cs="Calibri"/>
          <w:color w:val="000000"/>
          <w:sz w:val="24"/>
          <w:szCs w:val="24"/>
          <w:lang w:val="fr-FR"/>
        </w:rPr>
        <w:t>, Tr</w:t>
      </w:r>
      <w:r w:rsidR="006C680D" w:rsidRPr="00DD57F3">
        <w:rPr>
          <w:rFonts w:eastAsia="Times New Roman" w:cs="Calibri"/>
          <w:color w:val="000000"/>
          <w:sz w:val="24"/>
          <w:szCs w:val="24"/>
          <w:lang w:val="fr-FR"/>
        </w:rPr>
        <w:t>ent University</w:t>
      </w:r>
      <w:r w:rsidRPr="00DD57F3">
        <w:rPr>
          <w:rFonts w:eastAsia="Times New Roman" w:cs="Arial"/>
          <w:color w:val="000000"/>
          <w:sz w:val="24"/>
          <w:szCs w:val="24"/>
          <w:lang w:val="en-US"/>
        </w:rPr>
        <w:t xml:space="preserve">) were invited to review the self-study documentation and then conducted a site visit to the university on </w:t>
      </w:r>
      <w:r w:rsidR="002A5F8C" w:rsidRPr="00DD57F3">
        <w:rPr>
          <w:rFonts w:eastAsia="Times New Roman" w:cs="Arial"/>
          <w:color w:val="000000"/>
          <w:sz w:val="24"/>
          <w:szCs w:val="24"/>
          <w:lang w:val="en-US"/>
        </w:rPr>
        <w:t>November 10</w:t>
      </w:r>
      <w:r w:rsidR="007A790C" w:rsidRPr="00DD57F3">
        <w:rPr>
          <w:rFonts w:eastAsia="Times New Roman" w:cs="Arial"/>
          <w:color w:val="000000"/>
          <w:sz w:val="24"/>
          <w:szCs w:val="24"/>
          <w:vertAlign w:val="superscript"/>
          <w:lang w:val="en-US"/>
        </w:rPr>
        <w:t>th</w:t>
      </w:r>
      <w:r w:rsidR="002A5F8C" w:rsidRPr="00DD57F3">
        <w:rPr>
          <w:rFonts w:eastAsia="Times New Roman" w:cs="Arial"/>
          <w:color w:val="000000"/>
          <w:sz w:val="24"/>
          <w:szCs w:val="24"/>
          <w:lang w:val="en-US"/>
        </w:rPr>
        <w:t xml:space="preserve"> and 11</w:t>
      </w:r>
      <w:r w:rsidR="007A790C" w:rsidRPr="00DD57F3">
        <w:rPr>
          <w:rFonts w:eastAsia="Times New Roman" w:cs="Arial"/>
          <w:color w:val="000000"/>
          <w:sz w:val="24"/>
          <w:szCs w:val="24"/>
          <w:vertAlign w:val="superscript"/>
          <w:lang w:val="en-US"/>
        </w:rPr>
        <w:t>th</w:t>
      </w:r>
      <w:r w:rsidR="006C680D" w:rsidRPr="00DD57F3">
        <w:rPr>
          <w:rFonts w:eastAsia="Times New Roman" w:cs="Arial"/>
          <w:color w:val="000000"/>
          <w:sz w:val="24"/>
          <w:szCs w:val="24"/>
          <w:lang w:val="en-US"/>
        </w:rPr>
        <w:t>, 2016.</w:t>
      </w:r>
    </w:p>
    <w:p w:rsidR="00C959E2" w:rsidRPr="00DD57F3" w:rsidRDefault="00C959E2" w:rsidP="00DD57F3">
      <w:pPr>
        <w:tabs>
          <w:tab w:val="left" w:pos="3969"/>
        </w:tabs>
        <w:rPr>
          <w:rFonts w:eastAsia="Times New Roman" w:cs="Arial"/>
          <w:sz w:val="24"/>
          <w:szCs w:val="24"/>
        </w:rPr>
      </w:pPr>
    </w:p>
    <w:p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 xml:space="preserve">This Final Assessment Report (FAR), in accordance with Trent University’s Institutional Quality Assurance Policy (IQAP), provides a synthesis of the cyclical review of the undergraduate degree program. The report considers four evaluation documents: the </w:t>
      </w:r>
      <w:r w:rsidRPr="00DD57F3">
        <w:rPr>
          <w:rFonts w:eastAsia="Times New Roman" w:cs="Arial"/>
          <w:sz w:val="24"/>
          <w:szCs w:val="24"/>
          <w:u w:val="single"/>
        </w:rPr>
        <w:t>Program’s Self-Study</w:t>
      </w:r>
      <w:r w:rsidRPr="00DD57F3">
        <w:rPr>
          <w:rFonts w:eastAsia="Times New Roman" w:cs="Arial"/>
          <w:sz w:val="24"/>
          <w:szCs w:val="24"/>
        </w:rPr>
        <w:t xml:space="preserve">, the </w:t>
      </w:r>
      <w:r w:rsidRPr="00DD57F3">
        <w:rPr>
          <w:rFonts w:eastAsia="Times New Roman" w:cs="Arial"/>
          <w:sz w:val="24"/>
          <w:szCs w:val="24"/>
          <w:u w:val="single"/>
        </w:rPr>
        <w:t>External Reviewers’ Report</w:t>
      </w:r>
      <w:r w:rsidRPr="00DD57F3">
        <w:rPr>
          <w:rFonts w:eastAsia="Times New Roman" w:cs="Arial"/>
          <w:sz w:val="24"/>
          <w:szCs w:val="24"/>
        </w:rPr>
        <w:t xml:space="preserve">, the </w:t>
      </w:r>
      <w:r w:rsidRPr="00DD57F3">
        <w:rPr>
          <w:rFonts w:eastAsia="Times New Roman" w:cs="Arial"/>
          <w:sz w:val="24"/>
          <w:szCs w:val="24"/>
          <w:u w:val="single"/>
        </w:rPr>
        <w:t>Program Response</w:t>
      </w:r>
      <w:r w:rsidRPr="00DD57F3">
        <w:rPr>
          <w:rFonts w:eastAsia="Times New Roman" w:cs="Arial"/>
          <w:sz w:val="24"/>
          <w:szCs w:val="24"/>
        </w:rPr>
        <w:t xml:space="preserve">, and the </w:t>
      </w:r>
      <w:r w:rsidRPr="00DD57F3">
        <w:rPr>
          <w:rFonts w:eastAsia="Times New Roman" w:cs="Arial"/>
          <w:sz w:val="24"/>
          <w:szCs w:val="24"/>
          <w:u w:val="single"/>
        </w:rPr>
        <w:t>Decanal Response</w:t>
      </w:r>
      <w:r w:rsidRPr="00DD57F3">
        <w:rPr>
          <w:rFonts w:eastAsia="Times New Roman" w:cs="Arial"/>
          <w:sz w:val="24"/>
          <w:szCs w:val="24"/>
        </w:rPr>
        <w:t xml:space="preserve">. </w:t>
      </w:r>
    </w:p>
    <w:p w:rsidR="00C959E2" w:rsidRPr="00DD57F3" w:rsidRDefault="00C959E2" w:rsidP="00DD57F3">
      <w:pPr>
        <w:tabs>
          <w:tab w:val="left" w:pos="3969"/>
        </w:tabs>
        <w:rPr>
          <w:rFonts w:eastAsia="Times New Roman" w:cs="Arial"/>
          <w:sz w:val="24"/>
          <w:szCs w:val="24"/>
        </w:rPr>
      </w:pPr>
    </w:p>
    <w:p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A summary of the review process is as follows: the academic unit(s) completed a self-study which addressed all components of the evaluation criteria as outlined in Trent’s IQAP. Appe</w:t>
      </w:r>
      <w:r w:rsidR="006C680D" w:rsidRPr="00DD57F3">
        <w:rPr>
          <w:rFonts w:eastAsia="Times New Roman" w:cs="Arial"/>
          <w:sz w:val="24"/>
          <w:szCs w:val="24"/>
        </w:rPr>
        <w:t xml:space="preserve">ndices included: </w:t>
      </w:r>
      <w:r w:rsidRPr="00DD57F3">
        <w:rPr>
          <w:rFonts w:eastAsia="Times New Roman" w:cs="Arial"/>
          <w:sz w:val="24"/>
          <w:szCs w:val="24"/>
        </w:rPr>
        <w:t>Curriculum Vitae</w:t>
      </w:r>
      <w:r w:rsidR="006C680D" w:rsidRPr="00DD57F3">
        <w:rPr>
          <w:rFonts w:eastAsia="Times New Roman" w:cs="Arial"/>
          <w:sz w:val="24"/>
          <w:szCs w:val="24"/>
        </w:rPr>
        <w:t>;</w:t>
      </w:r>
      <w:r w:rsidRPr="00DD57F3">
        <w:rPr>
          <w:rFonts w:eastAsia="Times New Roman" w:cs="Arial"/>
          <w:sz w:val="24"/>
          <w:szCs w:val="24"/>
        </w:rPr>
        <w:t xml:space="preserve"> </w:t>
      </w:r>
      <w:r w:rsidR="00885290" w:rsidRPr="00DD57F3">
        <w:rPr>
          <w:rFonts w:eastAsia="Times New Roman" w:cs="Arial"/>
          <w:sz w:val="24"/>
          <w:szCs w:val="24"/>
        </w:rPr>
        <w:t xml:space="preserve">Course Syllabi; </w:t>
      </w:r>
      <w:r w:rsidRPr="00DD57F3">
        <w:rPr>
          <w:rFonts w:eastAsia="Times New Roman" w:cs="Arial"/>
          <w:sz w:val="24"/>
          <w:szCs w:val="24"/>
        </w:rPr>
        <w:t>Learning Outcomes</w:t>
      </w:r>
      <w:r w:rsidR="006C680D" w:rsidRPr="00DD57F3">
        <w:rPr>
          <w:rFonts w:eastAsia="Times New Roman" w:cs="Arial"/>
          <w:sz w:val="24"/>
          <w:szCs w:val="24"/>
        </w:rPr>
        <w:t>;</w:t>
      </w:r>
      <w:r w:rsidRPr="00DD57F3">
        <w:rPr>
          <w:rFonts w:eastAsia="Times New Roman" w:cs="Arial"/>
          <w:sz w:val="24"/>
          <w:szCs w:val="24"/>
        </w:rPr>
        <w:t xml:space="preserve"> </w:t>
      </w:r>
      <w:r w:rsidR="006C680D" w:rsidRPr="00DD57F3">
        <w:rPr>
          <w:rFonts w:eastAsia="Times New Roman" w:cs="Arial"/>
          <w:sz w:val="24"/>
          <w:szCs w:val="24"/>
        </w:rPr>
        <w:t xml:space="preserve">Enrolment, </w:t>
      </w:r>
      <w:r w:rsidR="00F714C6" w:rsidRPr="00DD57F3">
        <w:rPr>
          <w:rFonts w:eastAsia="Times New Roman" w:cs="Arial"/>
          <w:sz w:val="24"/>
          <w:szCs w:val="24"/>
        </w:rPr>
        <w:t xml:space="preserve">Retention and Student Data; </w:t>
      </w:r>
      <w:r w:rsidRPr="00DD57F3">
        <w:rPr>
          <w:rFonts w:eastAsia="Times New Roman" w:cs="Arial"/>
          <w:sz w:val="24"/>
          <w:szCs w:val="24"/>
        </w:rPr>
        <w:t>Calendar Copy</w:t>
      </w:r>
      <w:r w:rsidR="00F714C6" w:rsidRPr="00DD57F3">
        <w:rPr>
          <w:rFonts w:eastAsia="Times New Roman" w:cs="Arial"/>
          <w:sz w:val="24"/>
          <w:szCs w:val="24"/>
        </w:rPr>
        <w:t>;</w:t>
      </w:r>
      <w:r w:rsidRPr="00DD57F3">
        <w:rPr>
          <w:rFonts w:eastAsia="Times New Roman" w:cs="Arial"/>
          <w:sz w:val="24"/>
          <w:szCs w:val="24"/>
        </w:rPr>
        <w:t xml:space="preserve"> U</w:t>
      </w:r>
      <w:r w:rsidR="006C680D" w:rsidRPr="00DD57F3">
        <w:rPr>
          <w:rFonts w:eastAsia="Times New Roman" w:cs="Arial"/>
          <w:sz w:val="24"/>
          <w:szCs w:val="24"/>
        </w:rPr>
        <w:t>niversity Degree Requirements</w:t>
      </w:r>
      <w:r w:rsidR="00F714C6" w:rsidRPr="00DD57F3">
        <w:rPr>
          <w:rFonts w:eastAsia="Times New Roman" w:cs="Arial"/>
          <w:sz w:val="24"/>
          <w:szCs w:val="24"/>
        </w:rPr>
        <w:t xml:space="preserve">; </w:t>
      </w:r>
      <w:r w:rsidR="006C680D" w:rsidRPr="00DD57F3">
        <w:rPr>
          <w:rFonts w:eastAsia="Times New Roman" w:cs="Arial"/>
          <w:sz w:val="24"/>
          <w:szCs w:val="24"/>
        </w:rPr>
        <w:t>TUFA Collective Agreement</w:t>
      </w:r>
      <w:r w:rsidR="00F714C6" w:rsidRPr="00DD57F3">
        <w:rPr>
          <w:rFonts w:eastAsia="Times New Roman" w:cs="Arial"/>
          <w:sz w:val="24"/>
          <w:szCs w:val="24"/>
        </w:rPr>
        <w:t>;</w:t>
      </w:r>
      <w:r w:rsidR="00885290" w:rsidRPr="00DD57F3">
        <w:rPr>
          <w:rFonts w:eastAsia="Times New Roman" w:cs="Arial"/>
          <w:sz w:val="24"/>
          <w:szCs w:val="24"/>
        </w:rPr>
        <w:t xml:space="preserve"> </w:t>
      </w:r>
      <w:r w:rsidR="00AB40D4" w:rsidRPr="00DD57F3">
        <w:rPr>
          <w:rFonts w:eastAsia="Times New Roman" w:cs="Arial"/>
          <w:sz w:val="24"/>
          <w:szCs w:val="24"/>
        </w:rPr>
        <w:t>and</w:t>
      </w:r>
      <w:r w:rsidR="00885290" w:rsidRPr="00DD57F3">
        <w:rPr>
          <w:rFonts w:eastAsia="Times New Roman" w:cs="Arial"/>
          <w:sz w:val="24"/>
          <w:szCs w:val="24"/>
        </w:rPr>
        <w:t xml:space="preserve"> Student Surveys</w:t>
      </w:r>
      <w:r w:rsidR="006C680D" w:rsidRPr="00DD57F3">
        <w:rPr>
          <w:rFonts w:eastAsia="Times New Roman" w:cs="Arial"/>
          <w:sz w:val="24"/>
          <w:szCs w:val="24"/>
        </w:rPr>
        <w:t>.</w:t>
      </w:r>
      <w:r w:rsidRPr="00DD57F3">
        <w:rPr>
          <w:rFonts w:eastAsia="Times New Roman" w:cs="Arial"/>
          <w:sz w:val="24"/>
          <w:szCs w:val="24"/>
        </w:rPr>
        <w:t xml:space="preserve"> Qualified external reviewers were invited to conduct a review of the </w:t>
      </w:r>
      <w:r w:rsidR="00F714C6" w:rsidRPr="00DD57F3">
        <w:rPr>
          <w:rFonts w:eastAsia="Times New Roman" w:cs="Arial"/>
          <w:sz w:val="24"/>
          <w:szCs w:val="24"/>
        </w:rPr>
        <w:t xml:space="preserve">two degree </w:t>
      </w:r>
      <w:r w:rsidRPr="00DD57F3">
        <w:rPr>
          <w:rFonts w:eastAsia="Times New Roman" w:cs="Arial"/>
          <w:sz w:val="24"/>
          <w:szCs w:val="24"/>
        </w:rPr>
        <w:t>program</w:t>
      </w:r>
      <w:r w:rsidR="00F714C6" w:rsidRPr="00DD57F3">
        <w:rPr>
          <w:rFonts w:eastAsia="Times New Roman" w:cs="Arial"/>
          <w:sz w:val="24"/>
          <w:szCs w:val="24"/>
        </w:rPr>
        <w:t>s</w:t>
      </w:r>
      <w:r w:rsidRPr="00DD57F3">
        <w:rPr>
          <w:rFonts w:eastAsia="Times New Roman" w:cs="Arial"/>
          <w:sz w:val="24"/>
          <w:szCs w:val="24"/>
        </w:rPr>
        <w:t xml:space="preserve"> which involved a review of all relevant documentation (self-study, appendices, IQAP) in advance of the site visit. A two-day site visit took place where reviewers met with senior admini</w:t>
      </w:r>
      <w:r w:rsidR="00885290" w:rsidRPr="00DD57F3">
        <w:rPr>
          <w:rFonts w:eastAsia="Times New Roman" w:cs="Arial"/>
          <w:sz w:val="24"/>
          <w:szCs w:val="24"/>
        </w:rPr>
        <w:t>stration, faculty and students</w:t>
      </w:r>
      <w:r w:rsidR="0023196C" w:rsidRPr="00DD57F3">
        <w:rPr>
          <w:rFonts w:eastAsia="Times New Roman" w:cs="Arial"/>
          <w:sz w:val="24"/>
          <w:szCs w:val="24"/>
        </w:rPr>
        <w:t>.</w:t>
      </w:r>
    </w:p>
    <w:p w:rsidR="00C959E2" w:rsidRPr="00DD57F3" w:rsidRDefault="00C959E2" w:rsidP="00DD57F3">
      <w:pPr>
        <w:tabs>
          <w:tab w:val="left" w:pos="3969"/>
        </w:tabs>
        <w:rPr>
          <w:rFonts w:eastAsia="Times New Roman" w:cs="Arial"/>
          <w:sz w:val="24"/>
          <w:szCs w:val="24"/>
        </w:rPr>
      </w:pPr>
    </w:p>
    <w:p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 xml:space="preserve">Once the external reviewers’ report was received both the </w:t>
      </w:r>
      <w:r w:rsidR="00836084" w:rsidRPr="00DD57F3">
        <w:rPr>
          <w:rFonts w:eastAsia="Times New Roman" w:cs="Arial"/>
          <w:sz w:val="24"/>
          <w:szCs w:val="24"/>
        </w:rPr>
        <w:t>P</w:t>
      </w:r>
      <w:r w:rsidRPr="00DD57F3">
        <w:rPr>
          <w:rFonts w:eastAsia="Times New Roman" w:cs="Arial"/>
          <w:sz w:val="24"/>
          <w:szCs w:val="24"/>
        </w:rPr>
        <w:t xml:space="preserve">rogram and </w:t>
      </w:r>
      <w:r w:rsidR="00836084" w:rsidRPr="00DD57F3">
        <w:rPr>
          <w:rFonts w:eastAsia="Times New Roman" w:cs="Arial"/>
          <w:sz w:val="24"/>
          <w:szCs w:val="24"/>
        </w:rPr>
        <w:t>D</w:t>
      </w:r>
      <w:r w:rsidRPr="00DD57F3">
        <w:rPr>
          <w:rFonts w:eastAsia="Times New Roman" w:cs="Arial"/>
          <w:sz w:val="24"/>
          <w:szCs w:val="24"/>
        </w:rPr>
        <w:t>ean provided responses to the report. The Cyclical Program Review Committee (CPRC) reviewed and assessed the quality of the degree programs based on the four review documents and reports on significant program strengths, opportunities for improvement and enhancement, and the implementation of recommendations.</w:t>
      </w:r>
    </w:p>
    <w:p w:rsidR="00C959E2" w:rsidRPr="00DD57F3" w:rsidRDefault="00C959E2" w:rsidP="00DD57F3">
      <w:pPr>
        <w:tabs>
          <w:tab w:val="left" w:pos="3969"/>
        </w:tabs>
        <w:rPr>
          <w:rFonts w:eastAsia="Times New Roman" w:cs="Arial"/>
          <w:i/>
          <w:sz w:val="24"/>
          <w:szCs w:val="24"/>
        </w:rPr>
      </w:pPr>
      <w:r w:rsidRPr="00DD57F3">
        <w:rPr>
          <w:rFonts w:eastAsia="Times New Roman" w:cs="Arial"/>
          <w:i/>
          <w:sz w:val="24"/>
          <w:szCs w:val="24"/>
        </w:rPr>
        <w:t xml:space="preserve"> </w:t>
      </w:r>
    </w:p>
    <w:p w:rsidR="00C959E2" w:rsidRPr="00DD57F3" w:rsidRDefault="00C959E2" w:rsidP="00DD57F3">
      <w:pPr>
        <w:tabs>
          <w:tab w:val="left" w:pos="3969"/>
        </w:tabs>
        <w:rPr>
          <w:rFonts w:eastAsia="Times New Roman" w:cs="Arial"/>
          <w:sz w:val="24"/>
          <w:szCs w:val="24"/>
        </w:rPr>
      </w:pPr>
      <w:r w:rsidRPr="00DD57F3">
        <w:rPr>
          <w:rFonts w:eastAsia="Times New Roman" w:cs="Arial"/>
          <w:sz w:val="24"/>
          <w:szCs w:val="24"/>
        </w:rPr>
        <w:t>The Implementation Plan identifies those recommendations selected for implementation, and specifies: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w:t>
      </w:r>
      <w:r w:rsidRPr="004B45C1">
        <w:rPr>
          <w:rFonts w:eastAsia="Times New Roman" w:cs="Arial"/>
          <w:sz w:val="24"/>
          <w:szCs w:val="24"/>
        </w:rPr>
        <w:t xml:space="preserve">. The Report is due </w:t>
      </w:r>
      <w:r w:rsidR="00030166" w:rsidRPr="004B45C1">
        <w:rPr>
          <w:rFonts w:eastAsia="Times New Roman" w:cs="Arial"/>
          <w:sz w:val="24"/>
          <w:szCs w:val="24"/>
        </w:rPr>
        <w:t xml:space="preserve">March </w:t>
      </w:r>
      <w:r w:rsidR="005F7C4A" w:rsidRPr="004B45C1">
        <w:rPr>
          <w:rFonts w:eastAsia="Times New Roman" w:cs="Arial"/>
          <w:sz w:val="24"/>
          <w:szCs w:val="24"/>
        </w:rPr>
        <w:t>1, 2018</w:t>
      </w:r>
      <w:r w:rsidR="00F714C6" w:rsidRPr="004B45C1">
        <w:rPr>
          <w:rFonts w:eastAsia="Times New Roman" w:cs="Arial"/>
          <w:sz w:val="24"/>
          <w:szCs w:val="24"/>
        </w:rPr>
        <w:t>.</w:t>
      </w:r>
    </w:p>
    <w:p w:rsidR="00885290" w:rsidRPr="00DD57F3" w:rsidRDefault="00885290" w:rsidP="00DD57F3">
      <w:pPr>
        <w:pBdr>
          <w:bottom w:val="single" w:sz="2" w:space="1" w:color="auto"/>
        </w:pBdr>
        <w:rPr>
          <w:rFonts w:eastAsia="Times New Roman" w:cs="Arial"/>
          <w:b/>
          <w:color w:val="2E74B5" w:themeColor="accent1" w:themeShade="BF"/>
          <w:sz w:val="24"/>
          <w:szCs w:val="24"/>
        </w:rPr>
      </w:pPr>
    </w:p>
    <w:p w:rsidR="00C959E2" w:rsidRPr="00DD57F3" w:rsidRDefault="00C959E2" w:rsidP="00DD57F3">
      <w:pPr>
        <w:pBdr>
          <w:bottom w:val="single" w:sz="2" w:space="1" w:color="auto"/>
        </w:pBdr>
        <w:rPr>
          <w:rFonts w:eastAsia="Times New Roman" w:cs="Arial"/>
          <w:b/>
          <w:color w:val="3B5F4F"/>
          <w:sz w:val="24"/>
          <w:szCs w:val="24"/>
        </w:rPr>
      </w:pPr>
      <w:r w:rsidRPr="00DD57F3">
        <w:rPr>
          <w:rFonts w:eastAsia="Times New Roman" w:cs="Arial"/>
          <w:b/>
          <w:color w:val="3B5F4F"/>
          <w:sz w:val="24"/>
          <w:szCs w:val="24"/>
        </w:rPr>
        <w:t>SIGNIFICANT PROGRAM STRENGTHS</w:t>
      </w:r>
    </w:p>
    <w:p w:rsidR="00C959E2" w:rsidRPr="00957B3F" w:rsidRDefault="00C959E2" w:rsidP="00DD57F3">
      <w:pPr>
        <w:rPr>
          <w:rFonts w:eastAsia="Times New Roman" w:cs="Arial"/>
          <w:color w:val="000000"/>
          <w:sz w:val="20"/>
          <w:szCs w:val="20"/>
        </w:rPr>
      </w:pPr>
    </w:p>
    <w:p w:rsidR="00B93178" w:rsidRPr="00DD57F3" w:rsidRDefault="00F8457C" w:rsidP="00DD57F3">
      <w:pPr>
        <w:pStyle w:val="ListParagraph"/>
        <w:numPr>
          <w:ilvl w:val="0"/>
          <w:numId w:val="23"/>
        </w:numPr>
        <w:ind w:left="360"/>
        <w:rPr>
          <w:sz w:val="24"/>
          <w:szCs w:val="24"/>
        </w:rPr>
      </w:pPr>
      <w:r w:rsidRPr="00DD57F3">
        <w:rPr>
          <w:sz w:val="24"/>
          <w:szCs w:val="24"/>
        </w:rPr>
        <w:t>Interdisciplinarity is an important strength of the AGRS degree. The program successfully “combines and cross-fertilizes” elements from the different fields (literature, language, archaeology, history, and philosophy) encompassed in the interdisciplinary field of Classics in ways that are “consistent with the best practices in Classics in the English speaking world.” F</w:t>
      </w:r>
      <w:r w:rsidRPr="00DD57F3">
        <w:rPr>
          <w:rFonts w:cs="Arial"/>
          <w:sz w:val="24"/>
          <w:szCs w:val="24"/>
        </w:rPr>
        <w:t xml:space="preserve">aculty from multiple academic units support the delivery of courses that count towards the AGRS degree. </w:t>
      </w:r>
    </w:p>
    <w:p w:rsidR="00F8457C" w:rsidRPr="0071789D" w:rsidRDefault="00F8457C" w:rsidP="00DD57F3">
      <w:pPr>
        <w:pStyle w:val="ListParagraph"/>
        <w:ind w:left="360"/>
        <w:rPr>
          <w:sz w:val="18"/>
          <w:szCs w:val="18"/>
        </w:rPr>
      </w:pPr>
    </w:p>
    <w:p w:rsidR="00773EEB" w:rsidRPr="00DD57F3" w:rsidRDefault="00773EEB" w:rsidP="00DD57F3">
      <w:pPr>
        <w:pStyle w:val="ListParagraph"/>
        <w:numPr>
          <w:ilvl w:val="0"/>
          <w:numId w:val="23"/>
        </w:numPr>
        <w:tabs>
          <w:tab w:val="left" w:pos="360"/>
        </w:tabs>
        <w:ind w:left="360"/>
        <w:rPr>
          <w:rFonts w:cs="Arial"/>
          <w:sz w:val="24"/>
          <w:szCs w:val="24"/>
        </w:rPr>
      </w:pPr>
      <w:r w:rsidRPr="00DD57F3">
        <w:rPr>
          <w:rFonts w:cs="Arial"/>
          <w:sz w:val="24"/>
          <w:szCs w:val="24"/>
        </w:rPr>
        <w:lastRenderedPageBreak/>
        <w:t xml:space="preserve">A robust curriculum. Students majoring in AGRS at Trent receive a strong foundation in the three traditional pillars of Classics (literature, history, and archaeology) and an appreciation of how the pillars are related in combination and in isolation. In their upper-years, students develop specialized knowledge in at least one of the three pillars of the discipline. </w:t>
      </w:r>
    </w:p>
    <w:p w:rsidR="00F8457C" w:rsidRPr="004B45C1" w:rsidRDefault="00F8457C" w:rsidP="00DD57F3">
      <w:pPr>
        <w:pStyle w:val="ListParagraph"/>
        <w:numPr>
          <w:ilvl w:val="0"/>
          <w:numId w:val="23"/>
        </w:numPr>
        <w:ind w:left="360"/>
        <w:rPr>
          <w:rFonts w:eastAsia="Times New Roman" w:cs="Arial"/>
          <w:color w:val="000000"/>
          <w:sz w:val="24"/>
          <w:szCs w:val="24"/>
        </w:rPr>
      </w:pPr>
      <w:r w:rsidRPr="00DD57F3">
        <w:rPr>
          <w:rFonts w:eastAsia="Times New Roman" w:cs="Arial"/>
          <w:color w:val="000000"/>
          <w:sz w:val="24"/>
          <w:szCs w:val="24"/>
        </w:rPr>
        <w:t>The student association is strongly endorsed by the reviewers and is ‘a way in which student learning can be enhanced by building a strong community</w:t>
      </w:r>
      <w:r w:rsidR="00616C2B" w:rsidRPr="00DD57F3">
        <w:rPr>
          <w:rFonts w:eastAsia="Times New Roman" w:cs="Arial"/>
          <w:color w:val="000000"/>
          <w:sz w:val="24"/>
          <w:szCs w:val="24"/>
        </w:rPr>
        <w:t xml:space="preserve">’ and learning environment </w:t>
      </w:r>
      <w:r w:rsidRPr="00DD57F3">
        <w:rPr>
          <w:rFonts w:eastAsia="Times New Roman" w:cs="Arial"/>
          <w:color w:val="000000"/>
          <w:sz w:val="24"/>
          <w:szCs w:val="24"/>
        </w:rPr>
        <w:t xml:space="preserve">of students and instructors.’ </w:t>
      </w:r>
      <w:r w:rsidRPr="00DD57F3">
        <w:rPr>
          <w:rFonts w:cs="Arial"/>
          <w:sz w:val="24"/>
          <w:szCs w:val="24"/>
        </w:rPr>
        <w:t>Students are regularly involved in the many extra-curricular activities related to Classics</w:t>
      </w:r>
      <w:r w:rsidR="00616C2B" w:rsidRPr="00DD57F3">
        <w:rPr>
          <w:rFonts w:cs="Arial"/>
          <w:sz w:val="24"/>
          <w:szCs w:val="24"/>
        </w:rPr>
        <w:t xml:space="preserve">, </w:t>
      </w:r>
      <w:r w:rsidRPr="00DD57F3">
        <w:rPr>
          <w:rFonts w:cs="Arial"/>
          <w:sz w:val="24"/>
          <w:szCs w:val="24"/>
        </w:rPr>
        <w:t xml:space="preserve">most </w:t>
      </w:r>
      <w:r w:rsidRPr="004B45C1">
        <w:rPr>
          <w:rFonts w:cs="Arial"/>
          <w:sz w:val="24"/>
          <w:szCs w:val="24"/>
        </w:rPr>
        <w:t xml:space="preserve">notably through the student society and the Classics Drama Group. </w:t>
      </w:r>
    </w:p>
    <w:p w:rsidR="009322DE" w:rsidRPr="004B45C1" w:rsidRDefault="009322DE" w:rsidP="00DD57F3">
      <w:pPr>
        <w:pStyle w:val="ListParagraph"/>
        <w:tabs>
          <w:tab w:val="left" w:pos="171"/>
        </w:tabs>
        <w:ind w:left="360"/>
        <w:rPr>
          <w:rFonts w:cs="Arial"/>
          <w:sz w:val="24"/>
          <w:szCs w:val="24"/>
        </w:rPr>
      </w:pPr>
    </w:p>
    <w:p w:rsidR="00F8457C" w:rsidRPr="004B45C1" w:rsidRDefault="00773EEB" w:rsidP="00DD57F3">
      <w:pPr>
        <w:pStyle w:val="TableParagraph"/>
        <w:numPr>
          <w:ilvl w:val="0"/>
          <w:numId w:val="23"/>
        </w:numPr>
        <w:ind w:left="360" w:right="147"/>
        <w:rPr>
          <w:rFonts w:eastAsia="Times New Roman" w:cs="Arial"/>
          <w:color w:val="000000"/>
          <w:sz w:val="24"/>
          <w:szCs w:val="24"/>
        </w:rPr>
      </w:pPr>
      <w:r w:rsidRPr="004B45C1">
        <w:rPr>
          <w:sz w:val="24"/>
          <w:szCs w:val="24"/>
        </w:rPr>
        <w:t xml:space="preserve">AGRS students have opportunities for experiential learning and transformative experiences beyond what are usually possible in the traditional classroom environment. </w:t>
      </w:r>
      <w:r w:rsidR="009322DE" w:rsidRPr="004B45C1">
        <w:rPr>
          <w:rFonts w:cs="Arial"/>
          <w:sz w:val="24"/>
          <w:szCs w:val="24"/>
        </w:rPr>
        <w:t>Students are provided with</w:t>
      </w:r>
      <w:r w:rsidRPr="004B45C1">
        <w:rPr>
          <w:rFonts w:cs="Arial"/>
          <w:sz w:val="24"/>
          <w:szCs w:val="24"/>
        </w:rPr>
        <w:t xml:space="preserve"> experiential learning opportunities to</w:t>
      </w:r>
      <w:r w:rsidR="009322DE" w:rsidRPr="004B45C1">
        <w:rPr>
          <w:rFonts w:cs="Arial"/>
          <w:sz w:val="24"/>
          <w:szCs w:val="24"/>
        </w:rPr>
        <w:t xml:space="preserve"> travel, study, and work abroad through summer field work courses in the Mediterranean.</w:t>
      </w:r>
      <w:r w:rsidR="00F8457C" w:rsidRPr="004B45C1">
        <w:rPr>
          <w:rFonts w:cs="Arial"/>
          <w:sz w:val="24"/>
          <w:szCs w:val="24"/>
        </w:rPr>
        <w:t xml:space="preserve"> </w:t>
      </w:r>
      <w:r w:rsidRPr="004B45C1">
        <w:rPr>
          <w:rFonts w:cs="Arial"/>
          <w:sz w:val="24"/>
          <w:szCs w:val="24"/>
        </w:rPr>
        <w:t xml:space="preserve"> </w:t>
      </w:r>
    </w:p>
    <w:p w:rsidR="00773EEB" w:rsidRPr="004B45C1" w:rsidRDefault="00773EEB" w:rsidP="00DD57F3">
      <w:pPr>
        <w:pStyle w:val="TableParagraph"/>
        <w:ind w:left="360" w:right="147"/>
        <w:rPr>
          <w:rFonts w:eastAsia="Times New Roman" w:cs="Arial"/>
          <w:color w:val="000000"/>
          <w:sz w:val="24"/>
          <w:szCs w:val="24"/>
        </w:rPr>
      </w:pPr>
    </w:p>
    <w:p w:rsidR="00773EEB" w:rsidRPr="00DD57F3" w:rsidRDefault="00773EEB" w:rsidP="00DD57F3">
      <w:pPr>
        <w:pStyle w:val="ListParagraph"/>
        <w:numPr>
          <w:ilvl w:val="0"/>
          <w:numId w:val="23"/>
        </w:numPr>
        <w:tabs>
          <w:tab w:val="left" w:pos="360"/>
        </w:tabs>
        <w:ind w:left="360"/>
        <w:rPr>
          <w:rFonts w:cs="Arial"/>
          <w:sz w:val="24"/>
          <w:szCs w:val="24"/>
        </w:rPr>
      </w:pPr>
      <w:r w:rsidRPr="00DD57F3">
        <w:rPr>
          <w:rFonts w:cs="Arial"/>
          <w:sz w:val="24"/>
          <w:szCs w:val="24"/>
        </w:rPr>
        <w:t xml:space="preserve">A commitment to excellence in teaching and attention to individual students. It is apparent that faculty are committed to engaging with students in both classes and seminar, and routinely incorporate their research into their teaching—especially in the senior seminars that are designed to introduce students to ongoing research processes and projects. </w:t>
      </w:r>
    </w:p>
    <w:p w:rsidR="00773EEB" w:rsidRPr="00DD57F3" w:rsidRDefault="00773EEB" w:rsidP="00DD57F3">
      <w:pPr>
        <w:pStyle w:val="ListParagraph"/>
        <w:tabs>
          <w:tab w:val="left" w:pos="171"/>
        </w:tabs>
        <w:ind w:left="360"/>
        <w:rPr>
          <w:rFonts w:cs="Arial"/>
          <w:sz w:val="24"/>
          <w:szCs w:val="24"/>
        </w:rPr>
      </w:pPr>
    </w:p>
    <w:p w:rsidR="00773EEB" w:rsidRPr="00DD57F3" w:rsidRDefault="00773EEB" w:rsidP="00DD57F3">
      <w:pPr>
        <w:pStyle w:val="ListParagraph"/>
        <w:numPr>
          <w:ilvl w:val="0"/>
          <w:numId w:val="23"/>
        </w:numPr>
        <w:ind w:left="360"/>
        <w:rPr>
          <w:sz w:val="24"/>
          <w:szCs w:val="24"/>
        </w:rPr>
      </w:pPr>
      <w:r w:rsidRPr="00DD57F3">
        <w:rPr>
          <w:rFonts w:cs="Arial"/>
          <w:sz w:val="24"/>
          <w:szCs w:val="24"/>
        </w:rPr>
        <w:t>The high calibre of students is recognized and appreciated by graduate schools and employers. AGRS majors have gone on to success both in academia and in the world of employment.</w:t>
      </w:r>
      <w:r w:rsidRPr="00DD57F3">
        <w:rPr>
          <w:sz w:val="24"/>
          <w:szCs w:val="24"/>
        </w:rPr>
        <w:t xml:space="preserve"> The degree, given its interdisciplinary focus, prepares students for a variety of other careers, in journalism, cultural heritage management, NGOs, business, teaching, and enrollment in professional programs, including law school and museum studies.</w:t>
      </w:r>
    </w:p>
    <w:p w:rsidR="000F34F8" w:rsidRPr="00DD57F3" w:rsidRDefault="000F34F8" w:rsidP="00DD57F3">
      <w:pPr>
        <w:pStyle w:val="ListParagraph"/>
        <w:ind w:left="360"/>
        <w:rPr>
          <w:rFonts w:eastAsia="Times New Roman" w:cs="Arial"/>
          <w:color w:val="000000"/>
          <w:sz w:val="24"/>
          <w:szCs w:val="24"/>
        </w:rPr>
      </w:pPr>
    </w:p>
    <w:p w:rsidR="00C959E2" w:rsidRPr="00DD57F3" w:rsidRDefault="00C959E2" w:rsidP="00DD57F3">
      <w:pPr>
        <w:pBdr>
          <w:bottom w:val="single" w:sz="2" w:space="1" w:color="auto"/>
        </w:pBdr>
        <w:rPr>
          <w:rFonts w:eastAsia="Times New Roman" w:cs="Arial"/>
          <w:b/>
          <w:color w:val="3B5F4F"/>
          <w:sz w:val="24"/>
          <w:szCs w:val="24"/>
        </w:rPr>
      </w:pPr>
      <w:r w:rsidRPr="00DD57F3">
        <w:rPr>
          <w:rFonts w:eastAsia="Times New Roman" w:cs="Arial"/>
          <w:b/>
          <w:color w:val="3B5F4F"/>
          <w:sz w:val="24"/>
          <w:szCs w:val="24"/>
        </w:rPr>
        <w:t>OPPORTUNITIES FOR PROGRAM IMPROVEMENT AND ENHANCEMENT</w:t>
      </w:r>
    </w:p>
    <w:p w:rsidR="00C959E2" w:rsidRPr="00DD57F3" w:rsidRDefault="00C959E2" w:rsidP="00DD57F3">
      <w:pPr>
        <w:autoSpaceDE w:val="0"/>
        <w:autoSpaceDN w:val="0"/>
        <w:adjustRightInd w:val="0"/>
        <w:rPr>
          <w:rFonts w:eastAsia="Calibri" w:cs="Arial"/>
          <w:color w:val="000000"/>
          <w:sz w:val="24"/>
          <w:szCs w:val="24"/>
          <w:lang w:eastAsia="en-CA"/>
        </w:rPr>
      </w:pPr>
    </w:p>
    <w:p w:rsidR="003F7087" w:rsidRPr="00DD57F3" w:rsidRDefault="003F7087" w:rsidP="00DD57F3">
      <w:pPr>
        <w:autoSpaceDE w:val="0"/>
        <w:autoSpaceDN w:val="0"/>
        <w:adjustRightInd w:val="0"/>
        <w:rPr>
          <w:rFonts w:eastAsia="Calibri" w:cs="Arial"/>
          <w:color w:val="000000"/>
          <w:sz w:val="24"/>
          <w:szCs w:val="24"/>
          <w:lang w:eastAsia="en-CA"/>
        </w:rPr>
      </w:pPr>
      <w:r w:rsidRPr="00DD57F3">
        <w:rPr>
          <w:rFonts w:eastAsia="Calibri" w:cs="Arial"/>
          <w:color w:val="000000"/>
          <w:sz w:val="24"/>
          <w:szCs w:val="24"/>
          <w:lang w:eastAsia="en-CA"/>
        </w:rPr>
        <w:t>Many of these opportunities are included as part of the formal recommendations however highlights would include:</w:t>
      </w:r>
    </w:p>
    <w:p w:rsidR="003F7087" w:rsidRPr="00DD57F3" w:rsidRDefault="003F7087" w:rsidP="00DD57F3">
      <w:pPr>
        <w:autoSpaceDE w:val="0"/>
        <w:autoSpaceDN w:val="0"/>
        <w:adjustRightInd w:val="0"/>
        <w:rPr>
          <w:rFonts w:eastAsia="Calibri" w:cs="Arial"/>
          <w:color w:val="000000"/>
          <w:sz w:val="24"/>
          <w:szCs w:val="24"/>
          <w:lang w:eastAsia="en-CA"/>
        </w:rPr>
      </w:pPr>
    </w:p>
    <w:p w:rsidR="005D5621" w:rsidRPr="00DD57F3" w:rsidRDefault="005D5621" w:rsidP="00DD57F3">
      <w:pPr>
        <w:pStyle w:val="ListParagraph"/>
        <w:numPr>
          <w:ilvl w:val="0"/>
          <w:numId w:val="24"/>
        </w:numPr>
        <w:autoSpaceDE w:val="0"/>
        <w:autoSpaceDN w:val="0"/>
        <w:adjustRightInd w:val="0"/>
        <w:ind w:left="360"/>
        <w:rPr>
          <w:rFonts w:eastAsia="Calibri" w:cs="Arial"/>
          <w:color w:val="000000"/>
          <w:sz w:val="24"/>
          <w:szCs w:val="24"/>
          <w:lang w:eastAsia="en-CA"/>
        </w:rPr>
      </w:pPr>
      <w:r w:rsidRPr="00DD57F3">
        <w:rPr>
          <w:sz w:val="24"/>
          <w:szCs w:val="24"/>
        </w:rPr>
        <w:t>Sustainability of the three pillar structure should be considered to allow for increased student flexibility and to better reflect faculty resources.</w:t>
      </w:r>
    </w:p>
    <w:p w:rsidR="005D5621" w:rsidRPr="00DD57F3" w:rsidRDefault="005D5621" w:rsidP="00DD57F3">
      <w:pPr>
        <w:pStyle w:val="ListParagraph"/>
        <w:autoSpaceDE w:val="0"/>
        <w:autoSpaceDN w:val="0"/>
        <w:adjustRightInd w:val="0"/>
        <w:ind w:left="0"/>
        <w:rPr>
          <w:rFonts w:eastAsia="Calibri" w:cs="Arial"/>
          <w:color w:val="000000"/>
          <w:sz w:val="24"/>
          <w:szCs w:val="24"/>
          <w:lang w:eastAsia="en-CA"/>
        </w:rPr>
      </w:pPr>
    </w:p>
    <w:p w:rsidR="003F7087" w:rsidRPr="00DD57F3" w:rsidRDefault="003F7087" w:rsidP="00DD57F3">
      <w:pPr>
        <w:pStyle w:val="ListParagraph"/>
        <w:numPr>
          <w:ilvl w:val="0"/>
          <w:numId w:val="24"/>
        </w:numPr>
        <w:autoSpaceDE w:val="0"/>
        <w:autoSpaceDN w:val="0"/>
        <w:adjustRightInd w:val="0"/>
        <w:ind w:left="360"/>
        <w:rPr>
          <w:rFonts w:eastAsia="Calibri" w:cs="Arial"/>
          <w:color w:val="000000"/>
          <w:sz w:val="24"/>
          <w:szCs w:val="24"/>
          <w:lang w:eastAsia="en-CA"/>
        </w:rPr>
      </w:pPr>
      <w:r w:rsidRPr="00DD57F3">
        <w:rPr>
          <w:sz w:val="24"/>
          <w:szCs w:val="24"/>
        </w:rPr>
        <w:t>Increasing enrolment through the introduction of courses that attract students from across the university.</w:t>
      </w:r>
    </w:p>
    <w:p w:rsidR="003F7087" w:rsidRPr="00DD57F3" w:rsidRDefault="003F7087" w:rsidP="00DD57F3">
      <w:pPr>
        <w:pStyle w:val="ListParagraph"/>
        <w:autoSpaceDE w:val="0"/>
        <w:autoSpaceDN w:val="0"/>
        <w:adjustRightInd w:val="0"/>
        <w:ind w:left="360"/>
        <w:rPr>
          <w:rFonts w:eastAsia="Calibri" w:cs="Arial"/>
          <w:color w:val="000000"/>
          <w:sz w:val="24"/>
          <w:szCs w:val="24"/>
          <w:lang w:eastAsia="en-CA"/>
        </w:rPr>
      </w:pPr>
      <w:r w:rsidRPr="00DD57F3">
        <w:rPr>
          <w:rFonts w:eastAsia="Calibri" w:cs="Arial"/>
          <w:color w:val="000000"/>
          <w:sz w:val="24"/>
          <w:szCs w:val="24"/>
          <w:lang w:eastAsia="en-CA"/>
        </w:rPr>
        <w:t xml:space="preserve"> </w:t>
      </w:r>
    </w:p>
    <w:p w:rsidR="005D5621" w:rsidRPr="00DD57F3" w:rsidRDefault="005D5621" w:rsidP="00DD57F3">
      <w:pPr>
        <w:pStyle w:val="ListParagraph"/>
        <w:numPr>
          <w:ilvl w:val="0"/>
          <w:numId w:val="24"/>
        </w:numPr>
        <w:autoSpaceDE w:val="0"/>
        <w:autoSpaceDN w:val="0"/>
        <w:adjustRightInd w:val="0"/>
        <w:ind w:left="360"/>
        <w:rPr>
          <w:sz w:val="24"/>
          <w:szCs w:val="24"/>
        </w:rPr>
      </w:pPr>
      <w:r w:rsidRPr="00DD57F3">
        <w:rPr>
          <w:sz w:val="24"/>
          <w:szCs w:val="24"/>
        </w:rPr>
        <w:t xml:space="preserve">The offering of Latin and Greek courses should be carefully considered and reflect the needs and interests of students. </w:t>
      </w:r>
    </w:p>
    <w:p w:rsidR="005D5621" w:rsidRPr="00DD57F3" w:rsidRDefault="005D5621" w:rsidP="00DD57F3">
      <w:pPr>
        <w:autoSpaceDE w:val="0"/>
        <w:autoSpaceDN w:val="0"/>
        <w:adjustRightInd w:val="0"/>
        <w:rPr>
          <w:sz w:val="24"/>
          <w:szCs w:val="24"/>
        </w:rPr>
      </w:pPr>
    </w:p>
    <w:p w:rsidR="003F7087" w:rsidRPr="00DD57F3" w:rsidRDefault="003F7087" w:rsidP="00DD57F3">
      <w:pPr>
        <w:pStyle w:val="ListParagraph"/>
        <w:numPr>
          <w:ilvl w:val="0"/>
          <w:numId w:val="24"/>
        </w:numPr>
        <w:autoSpaceDE w:val="0"/>
        <w:autoSpaceDN w:val="0"/>
        <w:adjustRightInd w:val="0"/>
        <w:ind w:left="360"/>
        <w:rPr>
          <w:sz w:val="24"/>
          <w:szCs w:val="24"/>
        </w:rPr>
      </w:pPr>
      <w:r w:rsidRPr="00DD57F3">
        <w:rPr>
          <w:sz w:val="24"/>
          <w:szCs w:val="24"/>
        </w:rPr>
        <w:t>Reducing course prerequisites to allow student more flexibility.</w:t>
      </w:r>
    </w:p>
    <w:p w:rsidR="003F7087" w:rsidRPr="00DD57F3" w:rsidRDefault="003F7087" w:rsidP="00DD57F3">
      <w:pPr>
        <w:pStyle w:val="ListParagraph"/>
        <w:rPr>
          <w:sz w:val="24"/>
          <w:szCs w:val="24"/>
        </w:rPr>
      </w:pPr>
    </w:p>
    <w:p w:rsidR="00E84F4B" w:rsidRPr="00DD57F3" w:rsidRDefault="00E84F4B" w:rsidP="00DD57F3">
      <w:pPr>
        <w:pStyle w:val="ListParagraph"/>
        <w:numPr>
          <w:ilvl w:val="0"/>
          <w:numId w:val="24"/>
        </w:numPr>
        <w:autoSpaceDE w:val="0"/>
        <w:autoSpaceDN w:val="0"/>
        <w:adjustRightInd w:val="0"/>
        <w:ind w:left="360"/>
        <w:rPr>
          <w:sz w:val="24"/>
          <w:szCs w:val="24"/>
        </w:rPr>
      </w:pPr>
      <w:r w:rsidRPr="00DD57F3">
        <w:rPr>
          <w:sz w:val="24"/>
          <w:szCs w:val="24"/>
        </w:rPr>
        <w:t>The Program should continue to pursue the cross-listing of courses, specifically with the Departments of History and Anthropology.</w:t>
      </w:r>
    </w:p>
    <w:p w:rsidR="005D5621" w:rsidRPr="00DD57F3" w:rsidRDefault="005D5621" w:rsidP="00DD57F3">
      <w:pPr>
        <w:pStyle w:val="ListParagraph"/>
        <w:rPr>
          <w:sz w:val="24"/>
          <w:szCs w:val="24"/>
        </w:rPr>
      </w:pPr>
    </w:p>
    <w:p w:rsidR="00DD57F3" w:rsidRPr="00DD57F3" w:rsidRDefault="00DD57F3" w:rsidP="00DD57F3">
      <w:pPr>
        <w:pBdr>
          <w:bottom w:val="single" w:sz="2" w:space="1" w:color="auto"/>
        </w:pBdr>
        <w:rPr>
          <w:rFonts w:eastAsia="Times New Roman" w:cstheme="minorHAnsi"/>
          <w:b/>
          <w:color w:val="3B5F4F"/>
          <w:sz w:val="28"/>
          <w:szCs w:val="28"/>
        </w:rPr>
      </w:pPr>
      <w:r w:rsidRPr="00DD57F3">
        <w:rPr>
          <w:rFonts w:eastAsia="Times New Roman" w:cstheme="minorHAnsi"/>
          <w:b/>
          <w:color w:val="3B5F4F"/>
          <w:sz w:val="28"/>
          <w:szCs w:val="28"/>
        </w:rPr>
        <w:t xml:space="preserve">COMPLETE LIST OF RECOMMENDATIONS  </w:t>
      </w:r>
    </w:p>
    <w:p w:rsidR="00C959E2" w:rsidRPr="00DD57F3" w:rsidRDefault="00C959E2" w:rsidP="00DD57F3">
      <w:pPr>
        <w:tabs>
          <w:tab w:val="left" w:pos="360"/>
          <w:tab w:val="left" w:pos="1560"/>
          <w:tab w:val="right" w:pos="5760"/>
        </w:tabs>
        <w:ind w:left="360"/>
        <w:rPr>
          <w:rFonts w:eastAsia="Times New Roman" w:cstheme="minorHAnsi"/>
          <w:i/>
          <w:color w:val="3B5F4F"/>
          <w:sz w:val="24"/>
          <w:szCs w:val="24"/>
        </w:rPr>
      </w:pPr>
    </w:p>
    <w:p w:rsidR="00C959E2" w:rsidRPr="00DD57F3" w:rsidRDefault="00C959E2" w:rsidP="00DD57F3">
      <w:pPr>
        <w:tabs>
          <w:tab w:val="left" w:pos="1560"/>
          <w:tab w:val="right" w:pos="5760"/>
        </w:tabs>
        <w:rPr>
          <w:rFonts w:eastAsia="Times New Roman" w:cstheme="minorHAnsi"/>
          <w:color w:val="3B5F4F"/>
          <w:sz w:val="24"/>
          <w:szCs w:val="24"/>
          <w:u w:val="single"/>
        </w:rPr>
      </w:pPr>
      <w:r w:rsidRPr="00DD57F3">
        <w:rPr>
          <w:rFonts w:eastAsia="Times New Roman" w:cstheme="minorHAnsi"/>
          <w:b/>
          <w:color w:val="3B5F4F"/>
          <w:sz w:val="24"/>
          <w:szCs w:val="24"/>
          <w:u w:val="single"/>
        </w:rPr>
        <w:t>RECOMMENDATION 1</w:t>
      </w:r>
    </w:p>
    <w:p w:rsidR="002A5F8C" w:rsidRPr="00DD57F3" w:rsidRDefault="002A5F8C" w:rsidP="00DD57F3">
      <w:pPr>
        <w:pStyle w:val="ListParagraph"/>
        <w:suppressAutoHyphens/>
        <w:ind w:left="0" w:right="267"/>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 xml:space="preserve">That the curriculum be reviewed to specifically address ‘pillars’ and the </w:t>
      </w:r>
      <w:r w:rsidR="00B93178" w:rsidRPr="00DD57F3">
        <w:rPr>
          <w:rFonts w:eastAsia="Times New Roman" w:cstheme="minorHAnsi"/>
          <w:b/>
          <w:color w:val="3B5F4F"/>
          <w:sz w:val="24"/>
          <w:szCs w:val="24"/>
          <w:lang w:eastAsia="zh-CN"/>
        </w:rPr>
        <w:t>incorporation of Greek, Latin and Philosophy.</w:t>
      </w:r>
      <w:r w:rsidRPr="00DD57F3">
        <w:rPr>
          <w:rFonts w:eastAsia="Times New Roman" w:cstheme="minorHAnsi"/>
          <w:b/>
          <w:color w:val="3B5F4F"/>
          <w:sz w:val="24"/>
          <w:szCs w:val="24"/>
          <w:lang w:eastAsia="zh-CN"/>
        </w:rPr>
        <w:t xml:space="preserve"> </w:t>
      </w:r>
      <w:r w:rsidR="00391BA4" w:rsidRPr="00DD57F3">
        <w:rPr>
          <w:rFonts w:eastAsia="Times New Roman" w:cstheme="minorHAnsi"/>
          <w:b/>
          <w:color w:val="3B5F4F"/>
          <w:sz w:val="24"/>
          <w:szCs w:val="24"/>
          <w:lang w:eastAsia="zh-CN"/>
        </w:rPr>
        <w:t>Options would include:</w:t>
      </w:r>
    </w:p>
    <w:p w:rsidR="00391BA4" w:rsidRPr="00DD57F3" w:rsidRDefault="00391BA4" w:rsidP="00DD57F3">
      <w:pPr>
        <w:widowControl w:val="0"/>
        <w:tabs>
          <w:tab w:val="left" w:pos="900"/>
        </w:tabs>
        <w:autoSpaceDE w:val="0"/>
        <w:autoSpaceDN w:val="0"/>
        <w:ind w:left="720" w:right="151" w:hanging="360"/>
        <w:rPr>
          <w:rFonts w:eastAsia="Calibri" w:cs="Calibri"/>
          <w:b/>
          <w:color w:val="3B5F4F"/>
          <w:sz w:val="24"/>
          <w:szCs w:val="24"/>
        </w:rPr>
      </w:pPr>
      <w:r w:rsidRPr="00DD57F3">
        <w:rPr>
          <w:rFonts w:eastAsia="Calibri" w:cs="Calibri"/>
          <w:b/>
          <w:color w:val="3B5F4F"/>
          <w:sz w:val="24"/>
          <w:szCs w:val="24"/>
        </w:rPr>
        <w:t xml:space="preserve">a) </w:t>
      </w:r>
      <w:r w:rsidRPr="00DD57F3">
        <w:rPr>
          <w:rFonts w:eastAsia="Calibri" w:cs="Calibri"/>
          <w:b/>
          <w:color w:val="3B5F4F"/>
          <w:sz w:val="24"/>
          <w:szCs w:val="24"/>
        </w:rPr>
        <w:tab/>
        <w:t>One possibility would be to remove the ‘pillars’ and allow students to complete a degree more flexibly from multiple lists of courses.</w:t>
      </w:r>
    </w:p>
    <w:p w:rsidR="00391BA4" w:rsidRPr="00DD57F3" w:rsidRDefault="00391BA4" w:rsidP="00DD57F3">
      <w:pPr>
        <w:widowControl w:val="0"/>
        <w:tabs>
          <w:tab w:val="left" w:pos="900"/>
        </w:tabs>
        <w:autoSpaceDE w:val="0"/>
        <w:autoSpaceDN w:val="0"/>
        <w:ind w:left="720" w:right="151" w:hanging="360"/>
        <w:rPr>
          <w:rFonts w:eastAsia="Calibri" w:cs="Calibri"/>
          <w:b/>
          <w:color w:val="3B5F4F"/>
          <w:sz w:val="24"/>
          <w:szCs w:val="24"/>
        </w:rPr>
      </w:pPr>
      <w:r w:rsidRPr="00DD57F3">
        <w:rPr>
          <w:rFonts w:eastAsia="Calibri" w:cs="Calibri"/>
          <w:b/>
          <w:color w:val="3B5F4F"/>
          <w:sz w:val="24"/>
          <w:szCs w:val="24"/>
        </w:rPr>
        <w:t xml:space="preserve">b) </w:t>
      </w:r>
      <w:r w:rsidRPr="00DD57F3">
        <w:rPr>
          <w:rFonts w:eastAsia="Calibri" w:cs="Calibri"/>
          <w:b/>
          <w:color w:val="3B5F4F"/>
          <w:sz w:val="24"/>
          <w:szCs w:val="24"/>
        </w:rPr>
        <w:tab/>
        <w:t>In another possibility, new pillars could be added while allowing students to choose (say) two or three of four or five new pillars.</w:t>
      </w:r>
    </w:p>
    <w:p w:rsidR="00391BA4" w:rsidRPr="00DD57F3" w:rsidRDefault="00391BA4" w:rsidP="00DD57F3">
      <w:pPr>
        <w:widowControl w:val="0"/>
        <w:tabs>
          <w:tab w:val="left" w:pos="900"/>
        </w:tabs>
        <w:autoSpaceDE w:val="0"/>
        <w:autoSpaceDN w:val="0"/>
        <w:ind w:left="720" w:right="151" w:hanging="360"/>
        <w:rPr>
          <w:rFonts w:eastAsia="Calibri" w:cs="Calibri"/>
          <w:b/>
          <w:color w:val="3B5F4F"/>
          <w:sz w:val="24"/>
          <w:szCs w:val="24"/>
        </w:rPr>
      </w:pPr>
      <w:r w:rsidRPr="00DD57F3">
        <w:rPr>
          <w:rFonts w:eastAsia="Calibri" w:cs="Calibri"/>
          <w:b/>
          <w:color w:val="3B5F4F"/>
          <w:sz w:val="24"/>
          <w:szCs w:val="24"/>
        </w:rPr>
        <w:t>c)</w:t>
      </w:r>
      <w:r w:rsidRPr="00DD57F3">
        <w:rPr>
          <w:rFonts w:eastAsia="Calibri" w:cs="Calibri"/>
          <w:b/>
          <w:color w:val="3B5F4F"/>
          <w:sz w:val="24"/>
          <w:szCs w:val="24"/>
        </w:rPr>
        <w:tab/>
        <w:t>In a third possibility, Greek, Latin, and/or Philosophy could be included within the Literature or History ‘pillar’.</w:t>
      </w:r>
    </w:p>
    <w:p w:rsidR="00391BA4" w:rsidRPr="00DD57F3" w:rsidRDefault="00391BA4" w:rsidP="00DD57F3">
      <w:pPr>
        <w:widowControl w:val="0"/>
        <w:tabs>
          <w:tab w:val="left" w:pos="900"/>
        </w:tabs>
        <w:autoSpaceDE w:val="0"/>
        <w:autoSpaceDN w:val="0"/>
        <w:ind w:left="720" w:right="151" w:hanging="360"/>
        <w:rPr>
          <w:rFonts w:eastAsia="Calibri" w:cs="Calibri"/>
          <w:b/>
          <w:color w:val="3B5F4F"/>
          <w:sz w:val="24"/>
          <w:szCs w:val="24"/>
        </w:rPr>
      </w:pPr>
      <w:r w:rsidRPr="00DD57F3">
        <w:rPr>
          <w:rFonts w:eastAsia="Calibri" w:cs="Calibri"/>
          <w:b/>
          <w:color w:val="3B5F4F"/>
          <w:sz w:val="24"/>
          <w:szCs w:val="24"/>
        </w:rPr>
        <w:t>d)</w:t>
      </w:r>
      <w:r w:rsidRPr="00DD57F3">
        <w:rPr>
          <w:rFonts w:eastAsia="Calibri" w:cs="Calibri"/>
          <w:b/>
          <w:color w:val="3B5F4F"/>
          <w:sz w:val="24"/>
          <w:szCs w:val="24"/>
        </w:rPr>
        <w:tab/>
        <w:t>At the very least, the requirement that join</w:t>
      </w:r>
      <w:r w:rsidRPr="00DD57F3">
        <w:rPr>
          <w:rFonts w:eastAsia="Calibri" w:cs="Calibri"/>
          <w:b/>
          <w:color w:val="3B5F4F"/>
          <w:spacing w:val="-1"/>
          <w:sz w:val="24"/>
          <w:szCs w:val="24"/>
        </w:rPr>
        <w:t>t</w:t>
      </w:r>
      <w:r w:rsidRPr="00DD57F3">
        <w:rPr>
          <w:rFonts w:eastAsia="Calibri" w:cs="Calibri"/>
          <w:b/>
          <w:color w:val="3B5F4F"/>
          <w:w w:val="33"/>
          <w:sz w:val="24"/>
          <w:szCs w:val="24"/>
        </w:rPr>
        <w:t>-­‐</w:t>
      </w:r>
      <w:r w:rsidRPr="00DD57F3">
        <w:rPr>
          <w:rFonts w:eastAsia="Calibri" w:cs="Calibri"/>
          <w:b/>
          <w:color w:val="3B5F4F"/>
          <w:sz w:val="24"/>
          <w:szCs w:val="24"/>
        </w:rPr>
        <w:t>majors take all three ‘pillars’ should be relaxed. The current curriculum unduly constrains their choices and hinders them from pursuing Greek and Latin.</w:t>
      </w:r>
    </w:p>
    <w:p w:rsidR="00391BA4" w:rsidRPr="0071789D" w:rsidRDefault="00391BA4" w:rsidP="00DD57F3">
      <w:pPr>
        <w:pStyle w:val="ListParagraph"/>
        <w:suppressAutoHyphens/>
        <w:ind w:left="0" w:right="267"/>
        <w:rPr>
          <w:rFonts w:eastAsia="Times New Roman" w:cstheme="minorHAnsi"/>
          <w:b/>
          <w:color w:val="3B5F4F"/>
          <w:sz w:val="18"/>
          <w:szCs w:val="18"/>
          <w:lang w:eastAsia="zh-CN"/>
        </w:rPr>
      </w:pPr>
    </w:p>
    <w:p w:rsidR="006E33B6" w:rsidRPr="00DD57F3" w:rsidRDefault="006E33B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0312D2" w:rsidRPr="00DD57F3" w:rsidRDefault="00CC355F" w:rsidP="00DD57F3">
      <w:pPr>
        <w:suppressAutoHyphens/>
        <w:ind w:right="267"/>
        <w:rPr>
          <w:sz w:val="24"/>
          <w:szCs w:val="24"/>
        </w:rPr>
      </w:pPr>
      <w:r w:rsidRPr="00DD57F3">
        <w:rPr>
          <w:sz w:val="24"/>
          <w:szCs w:val="24"/>
        </w:rPr>
        <w:t>The Program will revisit curriculum and its design around the three ‘pillars’ of archaeology, history and literature.</w:t>
      </w:r>
      <w:r w:rsidR="004801D3" w:rsidRPr="00DD57F3">
        <w:rPr>
          <w:sz w:val="24"/>
          <w:szCs w:val="24"/>
        </w:rPr>
        <w:t xml:space="preserve"> </w:t>
      </w:r>
      <w:r w:rsidRPr="00DD57F3">
        <w:rPr>
          <w:sz w:val="24"/>
          <w:szCs w:val="24"/>
        </w:rPr>
        <w:t>The P</w:t>
      </w:r>
      <w:r w:rsidR="008C78D7" w:rsidRPr="00DD57F3">
        <w:rPr>
          <w:sz w:val="24"/>
          <w:szCs w:val="24"/>
        </w:rPr>
        <w:t>rogram has begun discussions on allowing students to count Greek and Latin courses towards the</w:t>
      </w:r>
      <w:r w:rsidR="004801D3" w:rsidRPr="00DD57F3">
        <w:rPr>
          <w:sz w:val="24"/>
          <w:szCs w:val="24"/>
        </w:rPr>
        <w:t xml:space="preserve"> </w:t>
      </w:r>
      <w:r w:rsidR="008C78D7" w:rsidRPr="00DD57F3">
        <w:rPr>
          <w:sz w:val="24"/>
          <w:szCs w:val="24"/>
        </w:rPr>
        <w:t>major.</w:t>
      </w:r>
      <w:r w:rsidR="004801D3" w:rsidRPr="00DD57F3">
        <w:rPr>
          <w:sz w:val="24"/>
          <w:szCs w:val="24"/>
        </w:rPr>
        <w:t xml:space="preserve"> </w:t>
      </w:r>
      <w:r w:rsidR="008C78D7" w:rsidRPr="00DD57F3">
        <w:rPr>
          <w:sz w:val="24"/>
          <w:szCs w:val="24"/>
        </w:rPr>
        <w:t>Requirements of students completing the joint major degree will be reviewed.</w:t>
      </w:r>
    </w:p>
    <w:p w:rsidR="002A5F8C" w:rsidRPr="0071789D" w:rsidRDefault="002A5F8C" w:rsidP="00DD57F3">
      <w:pPr>
        <w:suppressAutoHyphens/>
        <w:ind w:right="267"/>
        <w:rPr>
          <w:rFonts w:eastAsia="Times New Roman" w:cstheme="minorHAnsi"/>
          <w:sz w:val="18"/>
          <w:szCs w:val="18"/>
          <w:lang w:eastAsia="zh-CN"/>
        </w:rPr>
      </w:pPr>
    </w:p>
    <w:p w:rsidR="006E33B6" w:rsidRPr="00DD57F3" w:rsidRDefault="006E33B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2A5F8C" w:rsidRPr="00DD57F3" w:rsidRDefault="00391BA4" w:rsidP="00DD57F3">
      <w:pPr>
        <w:suppressAutoHyphens/>
        <w:ind w:right="267"/>
        <w:rPr>
          <w:sz w:val="24"/>
          <w:szCs w:val="24"/>
        </w:rPr>
      </w:pPr>
      <w:r w:rsidRPr="00DD57F3">
        <w:rPr>
          <w:sz w:val="24"/>
          <w:szCs w:val="24"/>
        </w:rPr>
        <w:t xml:space="preserve">Option a) was identified by the Dean as providing students with the greatest flexibility. </w:t>
      </w:r>
      <w:r w:rsidR="002A5F8C" w:rsidRPr="00DD57F3">
        <w:rPr>
          <w:sz w:val="24"/>
          <w:szCs w:val="24"/>
        </w:rPr>
        <w:t>Not all students wish to go to graduate school, and they may wish to follow their interests in a particular area over gaining the kind of breadth most advantageous for graduate school. For students who wish to attend graduate school, academic advising would be important to ensure adequate coverage of archaeology, history, literature, and languages.</w:t>
      </w:r>
    </w:p>
    <w:p w:rsidR="00391BA4" w:rsidRPr="00DD57F3" w:rsidRDefault="00391BA4" w:rsidP="00DD57F3">
      <w:pPr>
        <w:suppressAutoHyphens/>
        <w:ind w:right="267"/>
        <w:rPr>
          <w:sz w:val="24"/>
          <w:szCs w:val="24"/>
        </w:rPr>
      </w:pPr>
      <w:r w:rsidRPr="00DD57F3">
        <w:rPr>
          <w:sz w:val="24"/>
          <w:szCs w:val="24"/>
        </w:rPr>
        <w:t>Option b) would unnecessarily complicate degree requirements.</w:t>
      </w:r>
    </w:p>
    <w:p w:rsidR="00391BA4" w:rsidRPr="00DD57F3" w:rsidRDefault="00391BA4" w:rsidP="00DD57F3">
      <w:pPr>
        <w:suppressAutoHyphens/>
        <w:ind w:right="267"/>
        <w:rPr>
          <w:sz w:val="24"/>
          <w:szCs w:val="24"/>
        </w:rPr>
      </w:pPr>
      <w:r w:rsidRPr="00DD57F3">
        <w:rPr>
          <w:sz w:val="24"/>
          <w:szCs w:val="24"/>
        </w:rPr>
        <w:t>Option c) would be a reasonable alternative</w:t>
      </w:r>
    </w:p>
    <w:p w:rsidR="006C2284" w:rsidRPr="00DD57F3" w:rsidRDefault="00391BA4" w:rsidP="00DD57F3">
      <w:pPr>
        <w:suppressAutoHyphens/>
        <w:ind w:right="267"/>
        <w:rPr>
          <w:rFonts w:eastAsia="Times New Roman" w:cstheme="minorHAnsi"/>
          <w:sz w:val="24"/>
          <w:szCs w:val="24"/>
          <w:lang w:eastAsia="zh-CN"/>
        </w:rPr>
      </w:pPr>
      <w:r w:rsidRPr="00DD57F3">
        <w:rPr>
          <w:sz w:val="24"/>
          <w:szCs w:val="24"/>
        </w:rPr>
        <w:t>Option d) should be implemented as soon as possible to allow greater flexibility for joint-major students.</w:t>
      </w:r>
    </w:p>
    <w:p w:rsidR="006E33B6" w:rsidRPr="0071789D" w:rsidRDefault="006E33B6" w:rsidP="00DD57F3">
      <w:pPr>
        <w:pStyle w:val="ListParagraph"/>
        <w:suppressAutoHyphens/>
        <w:ind w:left="284" w:right="267"/>
        <w:rPr>
          <w:rFonts w:eastAsia="Times New Roman" w:cstheme="minorHAnsi"/>
          <w:sz w:val="18"/>
          <w:szCs w:val="18"/>
          <w:lang w:eastAsia="zh-CN"/>
        </w:rPr>
      </w:pPr>
    </w:p>
    <w:p w:rsidR="00C959E2" w:rsidRPr="00DD57F3" w:rsidRDefault="00C959E2" w:rsidP="00DD57F3">
      <w:pPr>
        <w:suppressAutoHyphens/>
        <w:ind w:right="481"/>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2</w:t>
      </w:r>
    </w:p>
    <w:p w:rsidR="00B93178" w:rsidRPr="00DD57F3" w:rsidRDefault="00B93178" w:rsidP="00DD57F3">
      <w:pPr>
        <w:pStyle w:val="ListParagraph"/>
        <w:suppressAutoHyphens/>
        <w:ind w:left="0" w:right="267"/>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That t</w:t>
      </w:r>
      <w:r w:rsidR="002A5F8C" w:rsidRPr="00DD57F3">
        <w:rPr>
          <w:rFonts w:eastAsia="Times New Roman" w:cstheme="minorHAnsi"/>
          <w:b/>
          <w:color w:val="3B5F4F"/>
          <w:sz w:val="24"/>
          <w:szCs w:val="24"/>
          <w:lang w:eastAsia="zh-CN"/>
        </w:rPr>
        <w:t xml:space="preserve">he program consider improving overall enrolment by offering courses that serve the needs and interests of the wider university community. </w:t>
      </w:r>
    </w:p>
    <w:p w:rsidR="00B93178" w:rsidRPr="0071789D" w:rsidRDefault="00B93178" w:rsidP="00DD57F3">
      <w:pPr>
        <w:pStyle w:val="ListParagraph"/>
        <w:suppressAutoHyphens/>
        <w:ind w:left="0" w:right="267"/>
        <w:rPr>
          <w:rFonts w:eastAsia="Times New Roman" w:cstheme="minorHAnsi"/>
          <w:b/>
          <w:color w:val="3B5F4F"/>
          <w:sz w:val="18"/>
          <w:szCs w:val="18"/>
          <w:lang w:eastAsia="zh-CN"/>
        </w:rPr>
      </w:pPr>
    </w:p>
    <w:p w:rsidR="002A5F8C" w:rsidRPr="00DD57F3" w:rsidRDefault="002A5F8C" w:rsidP="00DD57F3">
      <w:pPr>
        <w:pStyle w:val="ListParagraph"/>
        <w:suppressAutoHyphens/>
        <w:ind w:left="0" w:right="267"/>
        <w:rPr>
          <w:rFonts w:eastAsia="Times New Roman" w:cstheme="minorHAnsi"/>
          <w:sz w:val="24"/>
          <w:szCs w:val="24"/>
          <w:lang w:eastAsia="zh-CN"/>
        </w:rPr>
      </w:pPr>
      <w:r w:rsidRPr="00DD57F3">
        <w:rPr>
          <w:rFonts w:eastAsia="Times New Roman" w:cstheme="minorHAnsi"/>
          <w:sz w:val="24"/>
          <w:szCs w:val="24"/>
          <w:lang w:eastAsia="zh-CN"/>
        </w:rPr>
        <w:t>One such course could be a large course in Classical mythology (enrolment of 200+), perhaps at the first or second year level. Another possibility is to offer a course in etymology or medical terminology (again, 200+).</w:t>
      </w:r>
    </w:p>
    <w:p w:rsidR="002A5F8C" w:rsidRPr="0071789D" w:rsidRDefault="002A5F8C" w:rsidP="00DD57F3">
      <w:pPr>
        <w:suppressAutoHyphens/>
        <w:ind w:right="267"/>
        <w:rPr>
          <w:rFonts w:eastAsia="Times New Roman" w:cstheme="minorHAnsi"/>
          <w:sz w:val="18"/>
          <w:szCs w:val="18"/>
          <w:u w:val="single"/>
          <w:lang w:eastAsia="zh-CN"/>
        </w:rPr>
      </w:pPr>
    </w:p>
    <w:p w:rsidR="00F714C6" w:rsidRPr="00DD57F3" w:rsidRDefault="00F714C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F17ED7" w:rsidRPr="00DD57F3" w:rsidRDefault="004801D3" w:rsidP="00DD57F3">
      <w:pPr>
        <w:rPr>
          <w:sz w:val="24"/>
          <w:szCs w:val="24"/>
        </w:rPr>
      </w:pPr>
      <w:r w:rsidRPr="00DD57F3">
        <w:rPr>
          <w:sz w:val="24"/>
          <w:szCs w:val="24"/>
        </w:rPr>
        <w:t>The Program is discussing changes</w:t>
      </w:r>
      <w:r w:rsidR="00F17ED7" w:rsidRPr="00DD57F3">
        <w:rPr>
          <w:sz w:val="24"/>
          <w:szCs w:val="24"/>
        </w:rPr>
        <w:t xml:space="preserve"> to existing courses (</w:t>
      </w:r>
      <w:r w:rsidRPr="00DD57F3">
        <w:rPr>
          <w:sz w:val="24"/>
          <w:szCs w:val="24"/>
        </w:rPr>
        <w:t>ie</w:t>
      </w:r>
      <w:r w:rsidR="00F17ED7" w:rsidRPr="00DD57F3">
        <w:rPr>
          <w:sz w:val="24"/>
          <w:szCs w:val="24"/>
        </w:rPr>
        <w:t xml:space="preserve"> AHCL 2350H: Greek and Roman Mythology) and the introduction of new courses (</w:t>
      </w:r>
      <w:r w:rsidRPr="00DD57F3">
        <w:rPr>
          <w:sz w:val="24"/>
          <w:szCs w:val="24"/>
        </w:rPr>
        <w:t>ie</w:t>
      </w:r>
      <w:r w:rsidR="00F17ED7" w:rsidRPr="00DD57F3">
        <w:rPr>
          <w:sz w:val="24"/>
          <w:szCs w:val="24"/>
        </w:rPr>
        <w:t xml:space="preserve"> course in etymology or bio-medical terminology) that could be used to increase overall enrolments </w:t>
      </w:r>
      <w:r w:rsidRPr="00DD57F3">
        <w:rPr>
          <w:sz w:val="24"/>
          <w:szCs w:val="24"/>
        </w:rPr>
        <w:t>w</w:t>
      </w:r>
      <w:r w:rsidR="00F17ED7" w:rsidRPr="00DD57F3">
        <w:rPr>
          <w:sz w:val="24"/>
          <w:szCs w:val="24"/>
        </w:rPr>
        <w:t xml:space="preserve">hile serving the needs and interests of the wider Trent community. </w:t>
      </w:r>
      <w:r w:rsidRPr="00DD57F3">
        <w:rPr>
          <w:sz w:val="24"/>
          <w:szCs w:val="24"/>
        </w:rPr>
        <w:t xml:space="preserve">The Program will also consider revisions to the </w:t>
      </w:r>
      <w:r w:rsidR="00F17ED7" w:rsidRPr="00DD57F3">
        <w:rPr>
          <w:sz w:val="24"/>
          <w:szCs w:val="24"/>
        </w:rPr>
        <w:t>design and packaging (i.e. renaming and/or updating the description) of other courses that might increase students’ interest in our existing courses.</w:t>
      </w:r>
    </w:p>
    <w:p w:rsidR="0071789D" w:rsidRDefault="0071789D" w:rsidP="00DD57F3">
      <w:pPr>
        <w:suppressAutoHyphens/>
        <w:ind w:right="267"/>
        <w:rPr>
          <w:rFonts w:eastAsia="Times New Roman" w:cstheme="minorHAnsi"/>
          <w:sz w:val="24"/>
          <w:szCs w:val="24"/>
          <w:u w:val="single"/>
          <w:lang w:eastAsia="zh-CN"/>
        </w:rPr>
      </w:pPr>
    </w:p>
    <w:p w:rsidR="00F714C6" w:rsidRPr="00DD57F3" w:rsidRDefault="00F714C6"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lastRenderedPageBreak/>
        <w:t>Decanal Response</w:t>
      </w:r>
    </w:p>
    <w:p w:rsidR="00F17ED7" w:rsidRPr="00DD57F3" w:rsidRDefault="00F17ED7" w:rsidP="00DD57F3">
      <w:pPr>
        <w:tabs>
          <w:tab w:val="left" w:pos="180"/>
          <w:tab w:val="left" w:pos="557"/>
        </w:tabs>
        <w:rPr>
          <w:color w:val="000000" w:themeColor="text1"/>
          <w:sz w:val="24"/>
          <w:szCs w:val="24"/>
        </w:rPr>
      </w:pPr>
      <w:r w:rsidRPr="00DD57F3">
        <w:rPr>
          <w:color w:val="000000" w:themeColor="text1"/>
          <w:sz w:val="24"/>
          <w:szCs w:val="24"/>
        </w:rPr>
        <w:t>AGRS faculty have been encouraged to pursue an introductory course in Greek and Roman Mythology and a course in medical and legal terminology and etymology. The course enrolment gains are likely to be positive.</w:t>
      </w:r>
    </w:p>
    <w:p w:rsidR="00C959E2" w:rsidRPr="00DD57F3" w:rsidRDefault="00C959E2" w:rsidP="00DD57F3">
      <w:pPr>
        <w:tabs>
          <w:tab w:val="right" w:pos="720"/>
        </w:tab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3</w:t>
      </w:r>
    </w:p>
    <w:p w:rsidR="00FD52DA" w:rsidRPr="00DD57F3" w:rsidRDefault="00B93178" w:rsidP="00DD57F3">
      <w:pPr>
        <w:pStyle w:val="TableParagraph"/>
        <w:tabs>
          <w:tab w:val="left" w:pos="443"/>
        </w:tabs>
        <w:autoSpaceDE w:val="0"/>
        <w:autoSpaceDN w:val="0"/>
        <w:ind w:right="210"/>
        <w:rPr>
          <w:rFonts w:eastAsia="Times New Roman" w:cstheme="minorHAnsi"/>
          <w:b/>
          <w:color w:val="3B5F4F"/>
          <w:sz w:val="24"/>
          <w:szCs w:val="24"/>
          <w:lang w:val="en-CA" w:eastAsia="zh-CN"/>
        </w:rPr>
      </w:pPr>
      <w:r w:rsidRPr="00DD57F3">
        <w:rPr>
          <w:rFonts w:eastAsia="Times New Roman" w:cstheme="minorHAnsi"/>
          <w:b/>
          <w:color w:val="3B5F4F"/>
          <w:sz w:val="24"/>
          <w:szCs w:val="24"/>
          <w:lang w:val="en-CA" w:eastAsia="zh-CN"/>
        </w:rPr>
        <w:t xml:space="preserve">a) That </w:t>
      </w:r>
      <w:r w:rsidR="00FD52DA" w:rsidRPr="00DD57F3">
        <w:rPr>
          <w:rFonts w:eastAsia="Times New Roman" w:cstheme="minorHAnsi"/>
          <w:b/>
          <w:color w:val="3B5F4F"/>
          <w:sz w:val="24"/>
          <w:szCs w:val="24"/>
          <w:lang w:val="en-CA" w:eastAsia="zh-CN"/>
        </w:rPr>
        <w:t>the offering of courses in Ancient History be more flexible.</w:t>
      </w:r>
      <w:r w:rsidRPr="00DD57F3">
        <w:rPr>
          <w:rFonts w:eastAsia="Times New Roman" w:cstheme="minorHAnsi"/>
          <w:b/>
          <w:color w:val="3B5F4F"/>
          <w:sz w:val="24"/>
          <w:szCs w:val="24"/>
          <w:lang w:val="en-CA" w:eastAsia="zh-CN"/>
        </w:rPr>
        <w:t xml:space="preserve"> </w:t>
      </w:r>
    </w:p>
    <w:p w:rsidR="00F17ED7" w:rsidRPr="00DD57F3" w:rsidRDefault="00FD52DA" w:rsidP="00DD57F3">
      <w:pPr>
        <w:pStyle w:val="TableParagraph"/>
        <w:tabs>
          <w:tab w:val="left" w:pos="443"/>
        </w:tabs>
        <w:autoSpaceDE w:val="0"/>
        <w:autoSpaceDN w:val="0"/>
        <w:ind w:right="210"/>
        <w:rPr>
          <w:rFonts w:eastAsia="Times New Roman" w:cstheme="minorHAnsi"/>
          <w:b/>
          <w:color w:val="3B5F4F"/>
          <w:sz w:val="24"/>
          <w:szCs w:val="24"/>
          <w:lang w:val="en-CA" w:eastAsia="zh-CN"/>
        </w:rPr>
      </w:pPr>
      <w:r w:rsidRPr="00DD57F3">
        <w:rPr>
          <w:rFonts w:eastAsia="Times New Roman" w:cstheme="minorHAnsi"/>
          <w:b/>
          <w:color w:val="3B5F4F"/>
          <w:sz w:val="24"/>
          <w:szCs w:val="24"/>
          <w:lang w:val="en-CA" w:eastAsia="zh-CN"/>
        </w:rPr>
        <w:t xml:space="preserve">b) That the program </w:t>
      </w:r>
      <w:r w:rsidR="00F17ED7" w:rsidRPr="00DD57F3">
        <w:rPr>
          <w:rFonts w:eastAsia="Times New Roman" w:cstheme="minorHAnsi"/>
          <w:b/>
          <w:color w:val="3B5F4F"/>
          <w:sz w:val="24"/>
          <w:szCs w:val="24"/>
          <w:lang w:val="en-CA" w:eastAsia="zh-CN"/>
        </w:rPr>
        <w:t>consider whether it wants t</w:t>
      </w:r>
      <w:r w:rsidRPr="00DD57F3">
        <w:rPr>
          <w:rFonts w:eastAsia="Times New Roman" w:cstheme="minorHAnsi"/>
          <w:b/>
          <w:color w:val="3B5F4F"/>
          <w:sz w:val="24"/>
          <w:szCs w:val="24"/>
          <w:lang w:val="en-CA" w:eastAsia="zh-CN"/>
        </w:rPr>
        <w:t>o keep its second year survey courses.</w:t>
      </w:r>
    </w:p>
    <w:p w:rsidR="00543452" w:rsidRPr="00DD57F3" w:rsidRDefault="00543452" w:rsidP="00DD57F3">
      <w:pPr>
        <w:tabs>
          <w:tab w:val="right" w:pos="720"/>
        </w:tabs>
        <w:rPr>
          <w:rFonts w:eastAsia="Times New Roman" w:cstheme="minorHAnsi"/>
          <w:sz w:val="24"/>
          <w:szCs w:val="24"/>
          <w:u w:val="single"/>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F17ED7" w:rsidRPr="00DD57F3" w:rsidRDefault="00D31DA5" w:rsidP="00DD57F3">
      <w:pPr>
        <w:pStyle w:val="ListParagraph"/>
        <w:numPr>
          <w:ilvl w:val="0"/>
          <w:numId w:val="29"/>
        </w:numPr>
        <w:ind w:left="360" w:hanging="270"/>
        <w:rPr>
          <w:sz w:val="24"/>
          <w:szCs w:val="24"/>
        </w:rPr>
      </w:pPr>
      <w:r w:rsidRPr="00DD57F3">
        <w:rPr>
          <w:sz w:val="24"/>
          <w:szCs w:val="24"/>
        </w:rPr>
        <w:t>The Program is considering changes to the</w:t>
      </w:r>
      <w:r w:rsidR="00F17ED7" w:rsidRPr="00DD57F3">
        <w:rPr>
          <w:sz w:val="24"/>
          <w:szCs w:val="24"/>
        </w:rPr>
        <w:t xml:space="preserve"> courses in ancient </w:t>
      </w:r>
      <w:r w:rsidRPr="00DD57F3">
        <w:rPr>
          <w:sz w:val="24"/>
          <w:szCs w:val="24"/>
        </w:rPr>
        <w:t>history, in</w:t>
      </w:r>
      <w:r w:rsidR="00F17ED7" w:rsidRPr="00DD57F3">
        <w:rPr>
          <w:sz w:val="24"/>
          <w:szCs w:val="24"/>
        </w:rPr>
        <w:t>cluding the survey courses in Greek and Roman History offered at the second-year level</w:t>
      </w:r>
      <w:r w:rsidRPr="00DD57F3">
        <w:rPr>
          <w:sz w:val="24"/>
          <w:szCs w:val="24"/>
        </w:rPr>
        <w:t>. The aim will be to increase f</w:t>
      </w:r>
      <w:r w:rsidR="00F17ED7" w:rsidRPr="00DD57F3">
        <w:rPr>
          <w:sz w:val="24"/>
          <w:szCs w:val="24"/>
        </w:rPr>
        <w:t xml:space="preserve">lexibility for students and faculty without diminishing opportunities for students to pursue their interests in ancient history. </w:t>
      </w:r>
    </w:p>
    <w:p w:rsidR="00F17ED7" w:rsidRPr="00DD57F3" w:rsidRDefault="00F17ED7" w:rsidP="00DD57F3">
      <w:pPr>
        <w:ind w:left="360" w:hanging="270"/>
        <w:rPr>
          <w:sz w:val="24"/>
          <w:szCs w:val="24"/>
        </w:rPr>
      </w:pPr>
    </w:p>
    <w:p w:rsidR="00F17ED7" w:rsidRPr="00DD57F3" w:rsidRDefault="00D31DA5" w:rsidP="00DD57F3">
      <w:pPr>
        <w:pStyle w:val="ListParagraph"/>
        <w:numPr>
          <w:ilvl w:val="0"/>
          <w:numId w:val="29"/>
        </w:numPr>
        <w:ind w:left="360" w:hanging="270"/>
        <w:rPr>
          <w:sz w:val="24"/>
          <w:szCs w:val="24"/>
        </w:rPr>
      </w:pPr>
      <w:r w:rsidRPr="00DD57F3">
        <w:rPr>
          <w:sz w:val="24"/>
          <w:szCs w:val="24"/>
        </w:rPr>
        <w:t>Survey courses will be considered as part of the overall curriculum review, as this decision would impact program degree requirements for our Program as well as students enrolled in the BA Ar</w:t>
      </w:r>
      <w:r w:rsidR="00F17ED7" w:rsidRPr="00DD57F3">
        <w:rPr>
          <w:sz w:val="24"/>
          <w:szCs w:val="24"/>
        </w:rPr>
        <w:t xml:space="preserve">chaeology with a Specialization in Classical Archaeology.  </w:t>
      </w:r>
    </w:p>
    <w:p w:rsidR="00C959E2" w:rsidRPr="00DD57F3" w:rsidRDefault="00C959E2" w:rsidP="00DD57F3">
      <w:pPr>
        <w:tabs>
          <w:tab w:val="right" w:pos="284"/>
          <w:tab w:val="right" w:pos="720"/>
        </w:tabs>
        <w:ind w:left="284" w:hanging="283"/>
        <w:rPr>
          <w:rFonts w:eastAsia="Times New Roman" w:cstheme="minorHAnsi"/>
          <w:sz w:val="24"/>
          <w:szCs w:val="24"/>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F17ED7" w:rsidRPr="00DD57F3" w:rsidRDefault="00F17ED7" w:rsidP="00DD57F3">
      <w:pPr>
        <w:tabs>
          <w:tab w:val="left" w:pos="450"/>
        </w:tabs>
        <w:ind w:right="332"/>
        <w:rPr>
          <w:color w:val="000000" w:themeColor="text1"/>
          <w:sz w:val="24"/>
          <w:szCs w:val="24"/>
        </w:rPr>
      </w:pPr>
      <w:r w:rsidRPr="00DD57F3">
        <w:rPr>
          <w:color w:val="000000" w:themeColor="text1"/>
          <w:sz w:val="24"/>
          <w:szCs w:val="24"/>
        </w:rPr>
        <w:t>It will be important to explore possible options in response to this recommendation. It is clear that some streamlining for students is needed in relation to second year surveys.</w:t>
      </w:r>
    </w:p>
    <w:p w:rsidR="00C959E2" w:rsidRPr="00DD57F3" w:rsidRDefault="00C959E2" w:rsidP="00DD57F3">
      <w:pPr>
        <w:pStyle w:val="ListParagraph"/>
        <w:suppressAutoHyphens/>
        <w:ind w:left="284" w:right="267"/>
        <w:rPr>
          <w:rFonts w:eastAsia="Times New Roman" w:cstheme="minorHAnsi"/>
          <w:sz w:val="24"/>
          <w:szCs w:val="24"/>
          <w:lang w:eastAsia="zh-CN"/>
        </w:rPr>
      </w:pPr>
    </w:p>
    <w:p w:rsidR="00C959E2" w:rsidRPr="00DD57F3" w:rsidRDefault="00C959E2" w:rsidP="00DD57F3">
      <w:pPr>
        <w:widowControl w:val="0"/>
        <w:tabs>
          <w:tab w:val="left" w:pos="933"/>
        </w:tabs>
        <w:ind w:right="316"/>
        <w:jc w:val="both"/>
        <w:rPr>
          <w:rFonts w:eastAsia="Times New Roman" w:cstheme="minorHAnsi"/>
          <w:b/>
          <w:color w:val="3B5F4F"/>
          <w:sz w:val="24"/>
          <w:szCs w:val="24"/>
          <w:u w:val="single"/>
        </w:rPr>
      </w:pPr>
      <w:r w:rsidRPr="00DD57F3">
        <w:rPr>
          <w:rFonts w:eastAsia="Times New Roman" w:cstheme="minorHAnsi"/>
          <w:b/>
          <w:color w:val="3B5F4F"/>
          <w:sz w:val="24"/>
          <w:szCs w:val="24"/>
          <w:u w:val="single"/>
        </w:rPr>
        <w:t>RECOMMENDATION 4</w:t>
      </w:r>
    </w:p>
    <w:p w:rsidR="00FD52DA" w:rsidRPr="00DD57F3" w:rsidRDefault="00FD52DA" w:rsidP="00DD57F3">
      <w:pPr>
        <w:suppressAutoHyphens/>
        <w:ind w:right="267"/>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a) That the offering of courses in Literature be more flexible.</w:t>
      </w:r>
    </w:p>
    <w:p w:rsidR="00C959E2" w:rsidRPr="00DD57F3" w:rsidRDefault="00FD52DA" w:rsidP="00DD57F3">
      <w:pPr>
        <w:suppressAutoHyphens/>
        <w:ind w:right="267"/>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b) That the program consider offering a range of courses with no prerequisites.</w:t>
      </w:r>
    </w:p>
    <w:p w:rsidR="00FD52DA" w:rsidRPr="00DD57F3" w:rsidRDefault="00FD52DA" w:rsidP="00DD57F3">
      <w:pPr>
        <w:suppressAutoHyphens/>
        <w:ind w:right="267"/>
        <w:rPr>
          <w:rFonts w:eastAsia="Times New Roman" w:cstheme="minorHAnsi"/>
          <w:b/>
          <w:color w:val="3B5F4F"/>
          <w:sz w:val="24"/>
          <w:szCs w:val="24"/>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F17ED7" w:rsidRPr="00DD57F3" w:rsidRDefault="00D31DA5" w:rsidP="00DD57F3">
      <w:pPr>
        <w:pStyle w:val="ListParagraph"/>
        <w:numPr>
          <w:ilvl w:val="0"/>
          <w:numId w:val="30"/>
        </w:numPr>
        <w:ind w:left="360" w:hanging="270"/>
        <w:rPr>
          <w:sz w:val="24"/>
          <w:szCs w:val="24"/>
        </w:rPr>
      </w:pPr>
      <w:r w:rsidRPr="00DD57F3">
        <w:rPr>
          <w:sz w:val="24"/>
          <w:szCs w:val="24"/>
        </w:rPr>
        <w:t xml:space="preserve">An anticipated permanent position in the area of ancient literature will provide students with greater options. </w:t>
      </w:r>
    </w:p>
    <w:p w:rsidR="00D31DA5" w:rsidRPr="00DD57F3" w:rsidRDefault="00D31DA5" w:rsidP="00DD57F3">
      <w:pPr>
        <w:pStyle w:val="ListParagraph"/>
        <w:numPr>
          <w:ilvl w:val="0"/>
          <w:numId w:val="30"/>
        </w:numPr>
        <w:ind w:left="360" w:hanging="270"/>
        <w:rPr>
          <w:rFonts w:eastAsia="Times New Roman" w:cstheme="minorHAnsi"/>
          <w:sz w:val="24"/>
          <w:szCs w:val="24"/>
          <w:lang w:eastAsia="zh-CN"/>
        </w:rPr>
      </w:pPr>
      <w:r w:rsidRPr="00DD57F3">
        <w:rPr>
          <w:sz w:val="24"/>
          <w:szCs w:val="24"/>
        </w:rPr>
        <w:t>The removal of prerequisites will be considered as part of the overall curriculum review.</w:t>
      </w:r>
    </w:p>
    <w:p w:rsidR="001841B7" w:rsidRPr="00DD57F3" w:rsidRDefault="00D31DA5" w:rsidP="00DD57F3">
      <w:pPr>
        <w:pStyle w:val="ListParagraph"/>
        <w:ind w:left="360"/>
        <w:rPr>
          <w:rFonts w:eastAsia="Times New Roman" w:cstheme="minorHAnsi"/>
          <w:sz w:val="24"/>
          <w:szCs w:val="24"/>
          <w:lang w:eastAsia="zh-CN"/>
        </w:rPr>
      </w:pPr>
      <w:r w:rsidRPr="00DD57F3">
        <w:rPr>
          <w:rFonts w:eastAsia="Times New Roman" w:cstheme="minorHAnsi"/>
          <w:sz w:val="24"/>
          <w:szCs w:val="24"/>
          <w:lang w:eastAsia="zh-CN"/>
        </w:rPr>
        <w:t xml:space="preserve"> </w:t>
      </w: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C959E2" w:rsidRPr="00DD57F3" w:rsidRDefault="007B3C22" w:rsidP="00DD57F3">
      <w:pPr>
        <w:tabs>
          <w:tab w:val="right" w:pos="426"/>
        </w:tabs>
        <w:rPr>
          <w:rFonts w:eastAsia="Times New Roman" w:cstheme="minorHAnsi"/>
          <w:b/>
          <w:sz w:val="24"/>
          <w:szCs w:val="24"/>
          <w:u w:val="single"/>
          <w:lang w:eastAsia="zh-CN"/>
        </w:rPr>
      </w:pPr>
      <w:r w:rsidRPr="00DD57F3">
        <w:rPr>
          <w:rFonts w:eastAsia="Calibri" w:cs="Calibri"/>
          <w:color w:val="000000" w:themeColor="text1"/>
          <w:sz w:val="24"/>
          <w:szCs w:val="24"/>
        </w:rPr>
        <w:t xml:space="preserve">It will be important to choose course areas carefully to support breadth so far as is possible, while still offering courses on a regular basis. </w:t>
      </w:r>
      <w:r w:rsidR="00F17ED7" w:rsidRPr="00DD57F3">
        <w:rPr>
          <w:rFonts w:eastAsia="Calibri" w:cs="Calibri"/>
          <w:color w:val="000000" w:themeColor="text1"/>
          <w:sz w:val="24"/>
          <w:szCs w:val="24"/>
        </w:rPr>
        <w:t xml:space="preserve">Students are frustrated when courses are not offered regularly, and it can actually benefit a program to offer fewer courses offered on a more regular basis. </w:t>
      </w:r>
      <w:r w:rsidRPr="00DD57F3">
        <w:rPr>
          <w:rFonts w:eastAsia="Calibri" w:cs="Calibri"/>
          <w:color w:val="000000" w:themeColor="text1"/>
          <w:sz w:val="24"/>
          <w:szCs w:val="24"/>
        </w:rPr>
        <w:t xml:space="preserve">Curriculum revisions should be made where possible to </w:t>
      </w:r>
      <w:r w:rsidR="00F17ED7" w:rsidRPr="00DD57F3">
        <w:rPr>
          <w:rFonts w:eastAsia="Calibri" w:cs="Calibri"/>
          <w:color w:val="000000" w:themeColor="text1"/>
          <w:sz w:val="24"/>
          <w:szCs w:val="24"/>
        </w:rPr>
        <w:t>keep course rotations to a minimum. The unit should consider deleting courses that have not been offered for more than three years sequentially.</w:t>
      </w:r>
    </w:p>
    <w:p w:rsidR="00F17ED7" w:rsidRPr="00DD57F3" w:rsidRDefault="00F17ED7" w:rsidP="00DD57F3">
      <w:pPr>
        <w:pStyle w:val="ListParagraph"/>
        <w:tabs>
          <w:tab w:val="right" w:pos="426"/>
        </w:tabs>
        <w:ind w:left="284"/>
        <w:rPr>
          <w:rFonts w:eastAsia="Times New Roman" w:cstheme="minorHAnsi"/>
          <w:b/>
          <w:sz w:val="24"/>
          <w:szCs w:val="24"/>
          <w:u w:val="single"/>
          <w:lang w:eastAsia="zh-CN"/>
        </w:rPr>
      </w:pPr>
    </w:p>
    <w:p w:rsidR="00C959E2" w:rsidRPr="00DD57F3" w:rsidRDefault="00C959E2"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5</w:t>
      </w:r>
    </w:p>
    <w:p w:rsidR="00F17ED7" w:rsidRPr="00DD57F3" w:rsidRDefault="00FD52DA" w:rsidP="00DD57F3">
      <w:pPr>
        <w:tabs>
          <w:tab w:val="left" w:pos="557"/>
        </w:tabs>
        <w:ind w:right="855"/>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 xml:space="preserve">That the Program be revised to allow </w:t>
      </w:r>
      <w:r w:rsidR="00F17ED7" w:rsidRPr="00DD57F3">
        <w:rPr>
          <w:rFonts w:eastAsia="Times New Roman" w:cstheme="minorHAnsi"/>
          <w:b/>
          <w:color w:val="3B5F4F"/>
          <w:sz w:val="24"/>
          <w:szCs w:val="24"/>
          <w:lang w:eastAsia="zh-CN"/>
        </w:rPr>
        <w:t xml:space="preserve">Greek and Latin </w:t>
      </w:r>
      <w:r w:rsidRPr="00DD57F3">
        <w:rPr>
          <w:rFonts w:eastAsia="Times New Roman" w:cstheme="minorHAnsi"/>
          <w:b/>
          <w:color w:val="3B5F4F"/>
          <w:sz w:val="24"/>
          <w:szCs w:val="24"/>
          <w:lang w:eastAsia="zh-CN"/>
        </w:rPr>
        <w:t>to be counted towards degree requirements.</w:t>
      </w:r>
    </w:p>
    <w:p w:rsidR="008D6146" w:rsidRDefault="008D6146" w:rsidP="00DD57F3">
      <w:pPr>
        <w:suppressAutoHyphens/>
        <w:ind w:right="267"/>
        <w:rPr>
          <w:rFonts w:eastAsia="Times New Roman" w:cstheme="minorHAnsi"/>
          <w:sz w:val="24"/>
          <w:szCs w:val="24"/>
          <w:u w:val="single"/>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F17ED7" w:rsidRPr="00DD57F3" w:rsidRDefault="00D31DA5" w:rsidP="00DD57F3">
      <w:pPr>
        <w:rPr>
          <w:sz w:val="24"/>
          <w:szCs w:val="24"/>
        </w:rPr>
      </w:pPr>
      <w:r w:rsidRPr="00DD57F3">
        <w:rPr>
          <w:sz w:val="24"/>
          <w:szCs w:val="24"/>
        </w:rPr>
        <w:t>The Program will explore dif</w:t>
      </w:r>
      <w:r w:rsidR="00F17ED7" w:rsidRPr="00DD57F3">
        <w:rPr>
          <w:sz w:val="24"/>
          <w:szCs w:val="24"/>
        </w:rPr>
        <w:t>ferent ways of incorporating Greek and Latin language courses in</w:t>
      </w:r>
      <w:r w:rsidRPr="00DD57F3">
        <w:rPr>
          <w:sz w:val="24"/>
          <w:szCs w:val="24"/>
        </w:rPr>
        <w:t>to the AGR</w:t>
      </w:r>
      <w:r w:rsidR="00F17ED7" w:rsidRPr="00DD57F3">
        <w:rPr>
          <w:sz w:val="24"/>
          <w:szCs w:val="24"/>
        </w:rPr>
        <w:t xml:space="preserve">S degree structure with </w:t>
      </w:r>
      <w:r w:rsidRPr="00DD57F3">
        <w:rPr>
          <w:sz w:val="24"/>
          <w:szCs w:val="24"/>
        </w:rPr>
        <w:t>an aim to maintain</w:t>
      </w:r>
      <w:r w:rsidR="00F17ED7" w:rsidRPr="00DD57F3">
        <w:rPr>
          <w:sz w:val="24"/>
          <w:szCs w:val="24"/>
        </w:rPr>
        <w:t xml:space="preserve"> the integrity of the degree and increas</w:t>
      </w:r>
      <w:r w:rsidRPr="00DD57F3">
        <w:rPr>
          <w:sz w:val="24"/>
          <w:szCs w:val="24"/>
        </w:rPr>
        <w:t>e</w:t>
      </w:r>
      <w:r w:rsidR="00F17ED7" w:rsidRPr="00DD57F3">
        <w:rPr>
          <w:sz w:val="24"/>
          <w:szCs w:val="24"/>
        </w:rPr>
        <w:t xml:space="preserve"> flexibility for </w:t>
      </w:r>
      <w:r w:rsidR="00F17ED7" w:rsidRPr="00DD57F3">
        <w:rPr>
          <w:sz w:val="24"/>
          <w:szCs w:val="24"/>
        </w:rPr>
        <w:lastRenderedPageBreak/>
        <w:t xml:space="preserve">students. </w:t>
      </w:r>
      <w:r w:rsidRPr="00DD57F3">
        <w:rPr>
          <w:sz w:val="24"/>
          <w:szCs w:val="24"/>
        </w:rPr>
        <w:t>This will be im</w:t>
      </w:r>
      <w:r w:rsidR="00F17ED7" w:rsidRPr="00DD57F3">
        <w:rPr>
          <w:sz w:val="24"/>
          <w:szCs w:val="24"/>
        </w:rPr>
        <w:t>portant for both joint-majors and for students intending to apply to graduate programs in Classics.</w:t>
      </w:r>
    </w:p>
    <w:p w:rsidR="00F17ED7" w:rsidRPr="00DD57F3" w:rsidRDefault="00F17ED7" w:rsidP="00DD57F3">
      <w:pPr>
        <w:ind w:left="360" w:hanging="270"/>
        <w:rPr>
          <w:sz w:val="24"/>
          <w:szCs w:val="24"/>
        </w:rPr>
      </w:pPr>
    </w:p>
    <w:p w:rsidR="00F17ED7" w:rsidRPr="00DD57F3" w:rsidRDefault="00D31DA5" w:rsidP="00DD57F3">
      <w:pPr>
        <w:rPr>
          <w:sz w:val="24"/>
          <w:szCs w:val="24"/>
        </w:rPr>
      </w:pPr>
      <w:r w:rsidRPr="00DD57F3">
        <w:rPr>
          <w:sz w:val="24"/>
          <w:szCs w:val="24"/>
        </w:rPr>
        <w:t>The Program will</w:t>
      </w:r>
      <w:r w:rsidR="00F17ED7" w:rsidRPr="00DD57F3">
        <w:rPr>
          <w:sz w:val="24"/>
          <w:szCs w:val="24"/>
        </w:rPr>
        <w:t xml:space="preserve"> explore the possibility of introducing an “option” and/or a “specialization” in Greek and Latin Languages whether in addition to, or as a replacement for, the GLLL minor.</w:t>
      </w:r>
    </w:p>
    <w:p w:rsidR="008D6146" w:rsidRDefault="008D6146" w:rsidP="00DD57F3">
      <w:pPr>
        <w:suppressAutoHyphens/>
        <w:ind w:right="267"/>
        <w:rPr>
          <w:rFonts w:eastAsia="Times New Roman" w:cstheme="minorHAnsi"/>
          <w:sz w:val="24"/>
          <w:szCs w:val="24"/>
          <w:u w:val="single"/>
          <w:lang w:eastAsia="zh-CN"/>
        </w:rPr>
      </w:pPr>
    </w:p>
    <w:p w:rsidR="00C959E2" w:rsidRPr="00DD57F3" w:rsidRDefault="00C959E2"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F17ED7" w:rsidRPr="00DD57F3" w:rsidRDefault="00F17ED7" w:rsidP="00DD57F3">
      <w:pPr>
        <w:tabs>
          <w:tab w:val="left" w:pos="557"/>
        </w:tabs>
        <w:ind w:right="855"/>
        <w:rPr>
          <w:color w:val="000000" w:themeColor="text1"/>
          <w:sz w:val="24"/>
          <w:szCs w:val="24"/>
        </w:rPr>
      </w:pPr>
      <w:r w:rsidRPr="00DD57F3">
        <w:rPr>
          <w:color w:val="000000" w:themeColor="text1"/>
          <w:sz w:val="24"/>
          <w:szCs w:val="24"/>
        </w:rPr>
        <w:t>This is a reasonable recommendation and should be implemented. It is also worth considering how the new language centre (in development) can facilitate the delivery of Latin and Greek language instruction and increase enrolments in these courses.</w:t>
      </w:r>
    </w:p>
    <w:p w:rsidR="00E662A4" w:rsidRPr="0071789D" w:rsidRDefault="00E662A4" w:rsidP="00DD57F3">
      <w:pPr>
        <w:widowControl w:val="0"/>
        <w:tabs>
          <w:tab w:val="left" w:pos="933"/>
        </w:tabs>
        <w:ind w:right="498"/>
        <w:rPr>
          <w:rFonts w:eastAsia="Times New Roman" w:cs="Arial"/>
          <w:b/>
          <w:sz w:val="18"/>
          <w:szCs w:val="18"/>
          <w:lang w:val="en-US"/>
        </w:rPr>
      </w:pPr>
    </w:p>
    <w:p w:rsidR="00F17ED7" w:rsidRPr="00DD57F3" w:rsidRDefault="00F17ED7"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6</w:t>
      </w:r>
    </w:p>
    <w:p w:rsidR="00FD52DA" w:rsidRPr="00DD57F3" w:rsidRDefault="00FD52DA" w:rsidP="00DD57F3">
      <w:pPr>
        <w:pStyle w:val="ListParagraph"/>
        <w:ind w:left="0"/>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That curriculum be reviewed, specifically reviewing 3</w:t>
      </w:r>
      <w:r w:rsidRPr="00DD57F3">
        <w:rPr>
          <w:rFonts w:eastAsia="Times New Roman" w:cstheme="minorHAnsi"/>
          <w:b/>
          <w:color w:val="3B5F4F"/>
          <w:sz w:val="24"/>
          <w:szCs w:val="24"/>
          <w:vertAlign w:val="superscript"/>
          <w:lang w:eastAsia="zh-CN"/>
        </w:rPr>
        <w:t>rd</w:t>
      </w:r>
      <w:r w:rsidRPr="00DD57F3">
        <w:rPr>
          <w:rFonts w:eastAsia="Times New Roman" w:cstheme="minorHAnsi"/>
          <w:b/>
          <w:color w:val="3B5F4F"/>
          <w:sz w:val="24"/>
          <w:szCs w:val="24"/>
          <w:lang w:eastAsia="zh-CN"/>
        </w:rPr>
        <w:t xml:space="preserve"> year offerings, required prerequisites, and courses not offered on a regular basis.</w:t>
      </w:r>
    </w:p>
    <w:p w:rsidR="00F17ED7" w:rsidRPr="0071789D" w:rsidRDefault="00F17ED7" w:rsidP="00DD57F3">
      <w:pPr>
        <w:suppressAutoHyphens/>
        <w:ind w:right="267"/>
        <w:rPr>
          <w:rFonts w:eastAsia="Times New Roman" w:cstheme="minorHAnsi"/>
          <w:sz w:val="18"/>
          <w:szCs w:val="18"/>
          <w:u w:val="single"/>
          <w:lang w:eastAsia="zh-CN"/>
        </w:rPr>
      </w:pPr>
    </w:p>
    <w:p w:rsidR="00F17ED7" w:rsidRPr="00DD57F3" w:rsidRDefault="00F17ED7"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166165" w:rsidRPr="00DD57F3" w:rsidRDefault="00763D48" w:rsidP="00DD57F3">
      <w:pPr>
        <w:rPr>
          <w:sz w:val="24"/>
          <w:szCs w:val="24"/>
        </w:rPr>
      </w:pPr>
      <w:r w:rsidRPr="00DD57F3">
        <w:rPr>
          <w:sz w:val="24"/>
          <w:szCs w:val="24"/>
        </w:rPr>
        <w:t>The removal and reduction of prerequisites will be reviewed by the Program. The Program is addressing the issue of courses no longer being offered and this will be reflected in the 2017-2018 Academic Calendar.</w:t>
      </w:r>
    </w:p>
    <w:p w:rsidR="00166165" w:rsidRPr="0071789D" w:rsidRDefault="00166165" w:rsidP="00DD57F3">
      <w:pPr>
        <w:ind w:left="270" w:hanging="270"/>
        <w:rPr>
          <w:sz w:val="18"/>
          <w:szCs w:val="18"/>
        </w:rPr>
      </w:pPr>
    </w:p>
    <w:p w:rsidR="00F17ED7" w:rsidRPr="00DD57F3" w:rsidRDefault="00F17ED7"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66165" w:rsidRPr="00DD57F3" w:rsidRDefault="00166165" w:rsidP="00DD57F3">
      <w:pPr>
        <w:tabs>
          <w:tab w:val="left" w:pos="557"/>
        </w:tabs>
        <w:ind w:right="855"/>
        <w:rPr>
          <w:color w:val="000000" w:themeColor="text1"/>
          <w:sz w:val="24"/>
          <w:szCs w:val="24"/>
        </w:rPr>
      </w:pPr>
      <w:r w:rsidRPr="00DD57F3">
        <w:rPr>
          <w:color w:val="000000" w:themeColor="text1"/>
          <w:sz w:val="24"/>
          <w:szCs w:val="24"/>
        </w:rPr>
        <w:t>The dean supports this recommendation. The program’s approach to the issues raised is appropriate.</w:t>
      </w:r>
    </w:p>
    <w:p w:rsidR="00F17ED7" w:rsidRPr="0071789D" w:rsidRDefault="00F17ED7" w:rsidP="00DD57F3">
      <w:pPr>
        <w:widowControl w:val="0"/>
        <w:tabs>
          <w:tab w:val="left" w:pos="933"/>
        </w:tabs>
        <w:ind w:right="498"/>
        <w:rPr>
          <w:rFonts w:eastAsia="Times New Roman" w:cs="Arial"/>
          <w:b/>
          <w:sz w:val="18"/>
          <w:szCs w:val="18"/>
          <w:lang w:val="en-US"/>
        </w:rPr>
      </w:pPr>
    </w:p>
    <w:p w:rsidR="00166165" w:rsidRPr="00DD57F3" w:rsidRDefault="00166165"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7</w:t>
      </w:r>
    </w:p>
    <w:p w:rsidR="00FD52DA" w:rsidRPr="00DD57F3" w:rsidRDefault="00FD52DA" w:rsidP="00DD57F3">
      <w:pPr>
        <w:tabs>
          <w:tab w:val="left" w:pos="443"/>
        </w:tabs>
        <w:autoSpaceDE w:val="0"/>
        <w:autoSpaceDN w:val="0"/>
        <w:ind w:right="101"/>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That Latin and Greek courses at the 3000- and 4000- levels be collapsed and offered at the same level.</w:t>
      </w:r>
    </w:p>
    <w:p w:rsidR="00FD52DA" w:rsidRPr="008D6146" w:rsidRDefault="00FD52DA" w:rsidP="00DD57F3">
      <w:pPr>
        <w:tabs>
          <w:tab w:val="left" w:pos="443"/>
        </w:tabs>
        <w:autoSpaceDE w:val="0"/>
        <w:autoSpaceDN w:val="0"/>
        <w:ind w:right="101"/>
        <w:rPr>
          <w:rFonts w:eastAsia="Times New Roman" w:cstheme="minorHAnsi"/>
          <w:b/>
          <w:color w:val="3B5F4F"/>
          <w:sz w:val="14"/>
          <w:szCs w:val="14"/>
          <w:lang w:eastAsia="zh-CN"/>
        </w:rPr>
      </w:pPr>
    </w:p>
    <w:p w:rsidR="00166165" w:rsidRPr="00DD57F3" w:rsidRDefault="00FD52DA" w:rsidP="00DD57F3">
      <w:pPr>
        <w:tabs>
          <w:tab w:val="left" w:pos="443"/>
        </w:tabs>
        <w:autoSpaceDE w:val="0"/>
        <w:autoSpaceDN w:val="0"/>
        <w:ind w:right="101"/>
        <w:rPr>
          <w:rFonts w:eastAsia="Times New Roman" w:cstheme="minorHAnsi"/>
          <w:sz w:val="24"/>
          <w:szCs w:val="24"/>
          <w:lang w:eastAsia="zh-CN"/>
        </w:rPr>
      </w:pPr>
      <w:r w:rsidRPr="00DD57F3">
        <w:rPr>
          <w:rFonts w:eastAsia="Times New Roman" w:cstheme="minorHAnsi"/>
          <w:sz w:val="24"/>
          <w:szCs w:val="24"/>
          <w:lang w:eastAsia="zh-CN"/>
        </w:rPr>
        <w:t>S</w:t>
      </w:r>
      <w:r w:rsidR="00166165" w:rsidRPr="00DD57F3">
        <w:rPr>
          <w:rFonts w:eastAsia="Times New Roman" w:cstheme="minorHAnsi"/>
          <w:sz w:val="24"/>
          <w:szCs w:val="24"/>
          <w:lang w:eastAsia="zh-CN"/>
        </w:rPr>
        <w:t xml:space="preserve">tudents </w:t>
      </w:r>
      <w:r w:rsidRPr="00DD57F3">
        <w:rPr>
          <w:rFonts w:eastAsia="Times New Roman" w:cstheme="minorHAnsi"/>
          <w:sz w:val="24"/>
          <w:szCs w:val="24"/>
          <w:lang w:eastAsia="zh-CN"/>
        </w:rPr>
        <w:t xml:space="preserve">will then be able to </w:t>
      </w:r>
      <w:r w:rsidR="00166165" w:rsidRPr="00DD57F3">
        <w:rPr>
          <w:rFonts w:eastAsia="Times New Roman" w:cstheme="minorHAnsi"/>
          <w:sz w:val="24"/>
          <w:szCs w:val="24"/>
          <w:lang w:eastAsia="zh-CN"/>
        </w:rPr>
        <w:t>enrol in any Latin and Greek offering after second year.</w:t>
      </w:r>
    </w:p>
    <w:p w:rsidR="00166165" w:rsidRPr="0071789D" w:rsidRDefault="00166165" w:rsidP="00DD57F3">
      <w:pPr>
        <w:pStyle w:val="ListParagraph"/>
        <w:ind w:left="0"/>
        <w:rPr>
          <w:rFonts w:eastAsia="Times New Roman" w:cstheme="minorHAnsi"/>
          <w:b/>
          <w:color w:val="3B5F4F"/>
          <w:sz w:val="18"/>
          <w:szCs w:val="18"/>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166165" w:rsidRPr="00DD57F3" w:rsidRDefault="00166165" w:rsidP="00DD57F3">
      <w:pPr>
        <w:rPr>
          <w:sz w:val="24"/>
          <w:szCs w:val="24"/>
        </w:rPr>
      </w:pPr>
      <w:r w:rsidRPr="00DD57F3">
        <w:rPr>
          <w:sz w:val="24"/>
          <w:szCs w:val="24"/>
        </w:rPr>
        <w:t xml:space="preserve">Currently, 3000-level language courses </w:t>
      </w:r>
      <w:r w:rsidR="00763D48" w:rsidRPr="00DD57F3">
        <w:rPr>
          <w:sz w:val="24"/>
          <w:szCs w:val="24"/>
        </w:rPr>
        <w:t xml:space="preserve">are offered </w:t>
      </w:r>
      <w:r w:rsidRPr="00DD57F3">
        <w:rPr>
          <w:sz w:val="24"/>
          <w:szCs w:val="24"/>
        </w:rPr>
        <w:t xml:space="preserve">together with 2000-level language courses. We offer 4000-level language courses only occasionally and in conjunction with 3000-level language courses. </w:t>
      </w:r>
      <w:r w:rsidR="00763D48" w:rsidRPr="00DD57F3">
        <w:rPr>
          <w:sz w:val="24"/>
          <w:szCs w:val="24"/>
        </w:rPr>
        <w:t>The Program is keen to identify ways of delivering upper-year language courses in a manner that will serve our students’ interests well without overstretching faculty available to teach these courses.</w:t>
      </w:r>
    </w:p>
    <w:p w:rsidR="00166165" w:rsidRPr="00DD57F3" w:rsidRDefault="00166165" w:rsidP="00DD57F3">
      <w:pPr>
        <w:suppressAutoHyphens/>
        <w:ind w:right="267"/>
        <w:rPr>
          <w:rFonts w:eastAsia="Times New Roman" w:cstheme="minorHAnsi"/>
          <w:sz w:val="24"/>
          <w:szCs w:val="24"/>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66165" w:rsidRPr="00DD57F3" w:rsidRDefault="00166165" w:rsidP="00DD57F3">
      <w:pPr>
        <w:widowControl w:val="0"/>
        <w:tabs>
          <w:tab w:val="left" w:pos="933"/>
        </w:tabs>
        <w:ind w:right="498"/>
        <w:rPr>
          <w:rFonts w:eastAsia="Times New Roman" w:cs="Arial"/>
          <w:b/>
          <w:sz w:val="24"/>
          <w:szCs w:val="24"/>
          <w:lang w:val="en-US"/>
        </w:rPr>
      </w:pPr>
      <w:r w:rsidRPr="00DD57F3">
        <w:rPr>
          <w:color w:val="000000" w:themeColor="text1"/>
          <w:sz w:val="24"/>
          <w:szCs w:val="24"/>
        </w:rPr>
        <w:t>The program will need to consider this recommendation carefully, as the solution will need to be tailored to the enrollment issues (these courses are very low enrollment) and instructor availability. Every effort will be made, however, to improve and streamline language delivery at the 3000-4000 year level. Note also that impact on GLLL minors will be quite minimal given the very low numbers of students enrolled. An option in GLLL may be more appealing and it is good that the program</w:t>
      </w:r>
      <w:r w:rsidR="007B3C22" w:rsidRPr="00DD57F3">
        <w:rPr>
          <w:color w:val="000000" w:themeColor="text1"/>
          <w:sz w:val="24"/>
          <w:szCs w:val="24"/>
        </w:rPr>
        <w:t xml:space="preserve"> is exploring this possibility.</w:t>
      </w:r>
    </w:p>
    <w:p w:rsidR="00166165" w:rsidRPr="00DD57F3" w:rsidRDefault="00166165" w:rsidP="00DD57F3">
      <w:pPr>
        <w:widowControl w:val="0"/>
        <w:tabs>
          <w:tab w:val="left" w:pos="933"/>
        </w:tabs>
        <w:ind w:right="498"/>
        <w:rPr>
          <w:rFonts w:eastAsia="Times New Roman" w:cs="Arial"/>
          <w:b/>
          <w:sz w:val="24"/>
          <w:szCs w:val="24"/>
          <w:lang w:val="en-US"/>
        </w:rPr>
      </w:pPr>
    </w:p>
    <w:p w:rsidR="00166165" w:rsidRPr="00DD57F3" w:rsidRDefault="00166165"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8</w:t>
      </w:r>
    </w:p>
    <w:p w:rsidR="00166165" w:rsidRPr="00DD57F3" w:rsidRDefault="00FD52DA" w:rsidP="00DD57F3">
      <w:pPr>
        <w:tabs>
          <w:tab w:val="left" w:pos="443"/>
        </w:tabs>
        <w:autoSpaceDE w:val="0"/>
        <w:autoSpaceDN w:val="0"/>
        <w:ind w:right="101"/>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 xml:space="preserve">That </w:t>
      </w:r>
      <w:r w:rsidR="00166165" w:rsidRPr="00DD57F3">
        <w:rPr>
          <w:rFonts w:eastAsia="Times New Roman" w:cstheme="minorHAnsi"/>
          <w:b/>
          <w:color w:val="3B5F4F"/>
          <w:sz w:val="24"/>
          <w:szCs w:val="24"/>
          <w:lang w:eastAsia="zh-CN"/>
        </w:rPr>
        <w:t xml:space="preserve">Latin and Greek courses beyond the second level </w:t>
      </w:r>
      <w:r w:rsidRPr="00DD57F3">
        <w:rPr>
          <w:rFonts w:eastAsia="Times New Roman" w:cstheme="minorHAnsi"/>
          <w:b/>
          <w:color w:val="3B5F4F"/>
          <w:sz w:val="24"/>
          <w:szCs w:val="24"/>
          <w:lang w:eastAsia="zh-CN"/>
        </w:rPr>
        <w:t xml:space="preserve">be offered </w:t>
      </w:r>
      <w:r w:rsidR="00166165" w:rsidRPr="00DD57F3">
        <w:rPr>
          <w:rFonts w:eastAsia="Times New Roman" w:cstheme="minorHAnsi"/>
          <w:b/>
          <w:color w:val="3B5F4F"/>
          <w:sz w:val="24"/>
          <w:szCs w:val="24"/>
          <w:lang w:eastAsia="zh-CN"/>
        </w:rPr>
        <w:t>each term.</w:t>
      </w:r>
    </w:p>
    <w:p w:rsidR="00166165" w:rsidRPr="00DD57F3" w:rsidRDefault="00166165" w:rsidP="00DD57F3">
      <w:pPr>
        <w:suppressAutoHyphens/>
        <w:ind w:right="267"/>
        <w:rPr>
          <w:rFonts w:eastAsia="Times New Roman" w:cstheme="minorHAnsi"/>
          <w:sz w:val="24"/>
          <w:szCs w:val="24"/>
          <w:u w:val="single"/>
          <w:lang w:eastAsia="zh-CN"/>
        </w:rPr>
      </w:pPr>
    </w:p>
    <w:p w:rsidR="008D6146" w:rsidRDefault="008D6146" w:rsidP="00DD57F3">
      <w:pPr>
        <w:suppressAutoHyphens/>
        <w:ind w:right="267"/>
        <w:rPr>
          <w:rFonts w:eastAsia="Times New Roman" w:cstheme="minorHAnsi"/>
          <w:sz w:val="24"/>
          <w:szCs w:val="24"/>
          <w:u w:val="single"/>
          <w:lang w:eastAsia="zh-CN"/>
        </w:rPr>
      </w:pPr>
    </w:p>
    <w:p w:rsidR="008D6146" w:rsidRDefault="008D6146" w:rsidP="00DD57F3">
      <w:pPr>
        <w:suppressAutoHyphens/>
        <w:ind w:right="267"/>
        <w:rPr>
          <w:rFonts w:eastAsia="Times New Roman" w:cstheme="minorHAnsi"/>
          <w:sz w:val="24"/>
          <w:szCs w:val="24"/>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166165" w:rsidRPr="00DD57F3" w:rsidRDefault="00763D48" w:rsidP="00DD57F3">
      <w:pPr>
        <w:suppressAutoHyphens/>
        <w:ind w:right="267"/>
        <w:rPr>
          <w:sz w:val="24"/>
          <w:szCs w:val="24"/>
        </w:rPr>
      </w:pPr>
      <w:r w:rsidRPr="00DD57F3">
        <w:rPr>
          <w:sz w:val="24"/>
          <w:szCs w:val="24"/>
        </w:rPr>
        <w:t xml:space="preserve">The Program is </w:t>
      </w:r>
      <w:r w:rsidR="00166165" w:rsidRPr="00DD57F3">
        <w:rPr>
          <w:sz w:val="24"/>
          <w:szCs w:val="24"/>
        </w:rPr>
        <w:t xml:space="preserve">considering ways of providing students more opportunities to study Latin and Greek beyond the 2000-level. </w:t>
      </w:r>
      <w:r w:rsidR="00F73298" w:rsidRPr="00DD57F3">
        <w:rPr>
          <w:sz w:val="24"/>
          <w:szCs w:val="24"/>
        </w:rPr>
        <w:t>The Program is</w:t>
      </w:r>
      <w:r w:rsidR="00166165" w:rsidRPr="00DD57F3">
        <w:rPr>
          <w:sz w:val="24"/>
          <w:szCs w:val="24"/>
        </w:rPr>
        <w:t xml:space="preserve"> committed to exploring options that will serve </w:t>
      </w:r>
      <w:r w:rsidR="00F73298" w:rsidRPr="00DD57F3">
        <w:rPr>
          <w:sz w:val="24"/>
          <w:szCs w:val="24"/>
        </w:rPr>
        <w:t>student interests.</w:t>
      </w:r>
    </w:p>
    <w:p w:rsidR="00166165" w:rsidRPr="008D6146" w:rsidRDefault="00166165" w:rsidP="00DD57F3">
      <w:pPr>
        <w:suppressAutoHyphens/>
        <w:ind w:right="267"/>
        <w:rPr>
          <w:rFonts w:eastAsia="Times New Roman" w:cstheme="minorHAnsi"/>
          <w:sz w:val="20"/>
          <w:szCs w:val="20"/>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66165" w:rsidRPr="00DD57F3" w:rsidRDefault="00166165" w:rsidP="00DD57F3">
      <w:pPr>
        <w:tabs>
          <w:tab w:val="left" w:pos="557"/>
        </w:tabs>
        <w:ind w:right="855"/>
        <w:rPr>
          <w:color w:val="000000" w:themeColor="text1"/>
          <w:sz w:val="24"/>
          <w:szCs w:val="24"/>
        </w:rPr>
      </w:pPr>
      <w:r w:rsidRPr="00DD57F3">
        <w:rPr>
          <w:color w:val="000000" w:themeColor="text1"/>
          <w:sz w:val="24"/>
          <w:szCs w:val="24"/>
        </w:rPr>
        <w:t xml:space="preserve">It is unlikely, given resources and student enrollment, that we will be able to support the delivery of courses beyond the 2000 level each term. We will, however, investigate ways to increase the frequency of offerings in keeping with student demand and instructor availability. </w:t>
      </w:r>
      <w:r w:rsidR="007B3C22" w:rsidRPr="00DD57F3">
        <w:rPr>
          <w:color w:val="000000" w:themeColor="text1"/>
          <w:sz w:val="24"/>
          <w:szCs w:val="24"/>
        </w:rPr>
        <w:t xml:space="preserve">The program is encouraged to </w:t>
      </w:r>
      <w:r w:rsidRPr="00DD57F3">
        <w:rPr>
          <w:color w:val="000000" w:themeColor="text1"/>
          <w:sz w:val="24"/>
          <w:szCs w:val="24"/>
        </w:rPr>
        <w:t>explore alternatives.</w:t>
      </w:r>
    </w:p>
    <w:p w:rsidR="00166165" w:rsidRPr="008D6146" w:rsidRDefault="00166165" w:rsidP="00DD57F3">
      <w:pPr>
        <w:widowControl w:val="0"/>
        <w:tabs>
          <w:tab w:val="left" w:pos="933"/>
        </w:tabs>
        <w:ind w:right="498"/>
        <w:rPr>
          <w:rFonts w:eastAsia="Times New Roman" w:cs="Arial"/>
          <w:b/>
          <w:sz w:val="20"/>
          <w:szCs w:val="20"/>
          <w:lang w:val="en-US"/>
        </w:rPr>
      </w:pPr>
    </w:p>
    <w:p w:rsidR="00166165" w:rsidRPr="00DD57F3" w:rsidRDefault="00166165"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9</w:t>
      </w:r>
    </w:p>
    <w:p w:rsidR="00166165" w:rsidRPr="00DD57F3" w:rsidRDefault="00166165" w:rsidP="00DD57F3">
      <w:pPr>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That given the interdisciplinary nature of Classics, the program pursue cross-listing of courses with other departments, particularly History, English and Cultural Studies.</w:t>
      </w:r>
    </w:p>
    <w:p w:rsidR="00166165" w:rsidRPr="008D6146" w:rsidRDefault="00166165" w:rsidP="00DD57F3">
      <w:pPr>
        <w:tabs>
          <w:tab w:val="left" w:pos="443"/>
        </w:tabs>
        <w:autoSpaceDE w:val="0"/>
        <w:autoSpaceDN w:val="0"/>
        <w:ind w:right="101"/>
        <w:rPr>
          <w:rFonts w:eastAsia="Times New Roman" w:cstheme="minorHAnsi"/>
          <w:sz w:val="20"/>
          <w:szCs w:val="20"/>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166165" w:rsidRPr="00DD57F3" w:rsidRDefault="00F73298" w:rsidP="00DD57F3">
      <w:pPr>
        <w:rPr>
          <w:sz w:val="24"/>
          <w:szCs w:val="24"/>
        </w:rPr>
      </w:pPr>
      <w:r w:rsidRPr="00DD57F3">
        <w:rPr>
          <w:sz w:val="24"/>
          <w:szCs w:val="24"/>
        </w:rPr>
        <w:t xml:space="preserve">Many of the Program’s courses are cross-listed, however the Program will continue to pursue further opportunities. </w:t>
      </w:r>
    </w:p>
    <w:p w:rsidR="00166165" w:rsidRPr="008D6146" w:rsidRDefault="00166165" w:rsidP="00DD57F3">
      <w:pPr>
        <w:suppressAutoHyphens/>
        <w:ind w:right="267"/>
        <w:rPr>
          <w:rFonts w:eastAsia="Times New Roman" w:cstheme="minorHAnsi"/>
          <w:sz w:val="20"/>
          <w:szCs w:val="20"/>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66165" w:rsidRPr="00DD57F3" w:rsidRDefault="00166165" w:rsidP="00DD57F3">
      <w:pPr>
        <w:tabs>
          <w:tab w:val="left" w:pos="557"/>
        </w:tabs>
        <w:ind w:right="855"/>
        <w:rPr>
          <w:color w:val="000000" w:themeColor="text1"/>
          <w:sz w:val="24"/>
          <w:szCs w:val="24"/>
        </w:rPr>
      </w:pPr>
      <w:r w:rsidRPr="00DD57F3">
        <w:rPr>
          <w:color w:val="000000" w:themeColor="text1"/>
          <w:sz w:val="24"/>
          <w:szCs w:val="24"/>
        </w:rPr>
        <w:t xml:space="preserve">Cross-listing can be helpful to students and the program is addressing this issue. It may be most useful (and practical) to target cross-listing towards courses appealing to a larger segment of the student population. </w:t>
      </w:r>
    </w:p>
    <w:p w:rsidR="00166165" w:rsidRPr="00DD57F3" w:rsidRDefault="00166165" w:rsidP="00DD57F3">
      <w:pPr>
        <w:widowControl w:val="0"/>
        <w:tabs>
          <w:tab w:val="left" w:pos="933"/>
        </w:tabs>
        <w:ind w:right="498"/>
        <w:rPr>
          <w:rFonts w:eastAsia="Times New Roman" w:cs="Arial"/>
          <w:b/>
          <w:sz w:val="24"/>
          <w:szCs w:val="24"/>
          <w:lang w:val="en-US"/>
        </w:rPr>
      </w:pPr>
    </w:p>
    <w:p w:rsidR="00166165" w:rsidRPr="00DD57F3" w:rsidRDefault="00166165"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10</w:t>
      </w:r>
    </w:p>
    <w:p w:rsidR="00166165" w:rsidRPr="00DD57F3" w:rsidRDefault="00FD52DA" w:rsidP="00DD57F3">
      <w:pPr>
        <w:tabs>
          <w:tab w:val="left" w:pos="443"/>
        </w:tabs>
        <w:autoSpaceDE w:val="0"/>
        <w:autoSpaceDN w:val="0"/>
        <w:ind w:right="349"/>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That the Program e</w:t>
      </w:r>
      <w:r w:rsidR="00166165" w:rsidRPr="00DD57F3">
        <w:rPr>
          <w:rFonts w:eastAsia="Times New Roman" w:cstheme="minorHAnsi"/>
          <w:b/>
          <w:color w:val="3B5F4F"/>
          <w:sz w:val="24"/>
          <w:szCs w:val="24"/>
          <w:lang w:eastAsia="zh-CN"/>
        </w:rPr>
        <w:t>xplore ways to maximize use of the Bagnani fund to benefit students and support Classics</w:t>
      </w:r>
      <w:r w:rsidRPr="00DD57F3">
        <w:rPr>
          <w:rFonts w:eastAsia="Times New Roman" w:cstheme="minorHAnsi"/>
          <w:b/>
          <w:color w:val="3B5F4F"/>
          <w:sz w:val="24"/>
          <w:szCs w:val="24"/>
          <w:lang w:eastAsia="zh-CN"/>
        </w:rPr>
        <w:t>.</w:t>
      </w:r>
    </w:p>
    <w:p w:rsidR="00166165" w:rsidRPr="008D6146" w:rsidRDefault="00166165" w:rsidP="00DD57F3">
      <w:pPr>
        <w:tabs>
          <w:tab w:val="left" w:pos="443"/>
        </w:tabs>
        <w:autoSpaceDE w:val="0"/>
        <w:autoSpaceDN w:val="0"/>
        <w:ind w:right="101"/>
        <w:rPr>
          <w:rFonts w:eastAsia="Times New Roman" w:cstheme="minorHAnsi"/>
          <w:sz w:val="20"/>
          <w:szCs w:val="20"/>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166165" w:rsidRPr="00DD57F3" w:rsidRDefault="00166165" w:rsidP="00DD57F3">
      <w:pPr>
        <w:rPr>
          <w:sz w:val="24"/>
          <w:szCs w:val="24"/>
        </w:rPr>
      </w:pPr>
      <w:r w:rsidRPr="00DD57F3">
        <w:rPr>
          <w:sz w:val="24"/>
          <w:szCs w:val="24"/>
        </w:rPr>
        <w:t xml:space="preserve">The Program Coordinator will continue to work with the Trustees of the Bagnani Fund to maintain support for Classics at Trent. </w:t>
      </w:r>
    </w:p>
    <w:p w:rsidR="00166165" w:rsidRPr="008D6146" w:rsidRDefault="00166165" w:rsidP="00DD57F3">
      <w:pPr>
        <w:suppressAutoHyphens/>
        <w:ind w:right="267"/>
        <w:rPr>
          <w:rFonts w:eastAsia="Times New Roman" w:cstheme="minorHAnsi"/>
          <w:sz w:val="20"/>
          <w:szCs w:val="20"/>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66165" w:rsidRPr="00DD57F3" w:rsidRDefault="00166165" w:rsidP="00DD57F3">
      <w:pPr>
        <w:tabs>
          <w:tab w:val="left" w:pos="557"/>
        </w:tabs>
        <w:ind w:right="855"/>
        <w:rPr>
          <w:color w:val="000000" w:themeColor="text1"/>
          <w:sz w:val="24"/>
          <w:szCs w:val="24"/>
        </w:rPr>
      </w:pPr>
      <w:r w:rsidRPr="00DD57F3">
        <w:rPr>
          <w:color w:val="000000" w:themeColor="text1"/>
          <w:sz w:val="24"/>
          <w:szCs w:val="24"/>
        </w:rPr>
        <w:t xml:space="preserve">The program is encouraged to consider new and innovative ways to use the fund to benefit students. While the fund provides opportunities for exceptional learning experiences abroad, effort should be made to consider new opportunities for enrichment. These new opportunities could alternate with more traditional uses of the funds. </w:t>
      </w:r>
      <w:r w:rsidR="007B3C22" w:rsidRPr="00DD57F3">
        <w:rPr>
          <w:color w:val="000000" w:themeColor="text1"/>
          <w:sz w:val="24"/>
          <w:szCs w:val="24"/>
        </w:rPr>
        <w:t xml:space="preserve">The Program </w:t>
      </w:r>
      <w:r w:rsidRPr="00DD57F3">
        <w:rPr>
          <w:color w:val="000000" w:themeColor="text1"/>
          <w:sz w:val="24"/>
          <w:szCs w:val="24"/>
        </w:rPr>
        <w:t xml:space="preserve">should also explore fundraising opportunities made possible through Bagnani-supported student experiential learning. </w:t>
      </w:r>
    </w:p>
    <w:p w:rsidR="0071789D" w:rsidRDefault="0071789D" w:rsidP="00DD57F3">
      <w:pPr>
        <w:suppressAutoHyphens/>
        <w:rPr>
          <w:rFonts w:eastAsia="Times New Roman" w:cstheme="minorHAnsi"/>
          <w:b/>
          <w:color w:val="3B5F4F"/>
          <w:sz w:val="24"/>
          <w:szCs w:val="24"/>
          <w:u w:val="single"/>
          <w:lang w:eastAsia="zh-CN"/>
        </w:rPr>
      </w:pPr>
    </w:p>
    <w:p w:rsidR="00166165" w:rsidRPr="00DD57F3" w:rsidRDefault="00166165"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11</w:t>
      </w:r>
    </w:p>
    <w:p w:rsidR="00166165" w:rsidRPr="00DD57F3" w:rsidRDefault="00FD52DA" w:rsidP="00DD57F3">
      <w:pPr>
        <w:tabs>
          <w:tab w:val="left" w:pos="443"/>
        </w:tabs>
        <w:autoSpaceDE w:val="0"/>
        <w:autoSpaceDN w:val="0"/>
        <w:ind w:right="696"/>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 xml:space="preserve">That continuity of the Program Coordinator be considered given the </w:t>
      </w:r>
      <w:r w:rsidR="00166165" w:rsidRPr="00DD57F3">
        <w:rPr>
          <w:rFonts w:eastAsia="Times New Roman" w:cstheme="minorHAnsi"/>
          <w:b/>
          <w:color w:val="3B5F4F"/>
          <w:sz w:val="24"/>
          <w:szCs w:val="24"/>
          <w:lang w:eastAsia="zh-CN"/>
        </w:rPr>
        <w:t>current changes to the structure of t</w:t>
      </w:r>
      <w:r w:rsidRPr="00DD57F3">
        <w:rPr>
          <w:rFonts w:eastAsia="Times New Roman" w:cstheme="minorHAnsi"/>
          <w:b/>
          <w:color w:val="3B5F4F"/>
          <w:sz w:val="24"/>
          <w:szCs w:val="24"/>
          <w:lang w:eastAsia="zh-CN"/>
        </w:rPr>
        <w:t>he program and faculty dynamics.</w:t>
      </w:r>
    </w:p>
    <w:p w:rsidR="008D6146" w:rsidRPr="008D6146" w:rsidRDefault="008D6146" w:rsidP="00DD57F3">
      <w:pPr>
        <w:suppressAutoHyphens/>
        <w:ind w:right="267"/>
        <w:rPr>
          <w:rFonts w:eastAsia="Times New Roman" w:cstheme="minorHAnsi"/>
          <w:sz w:val="20"/>
          <w:szCs w:val="20"/>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lastRenderedPageBreak/>
        <w:t>Program Response</w:t>
      </w:r>
    </w:p>
    <w:p w:rsidR="00166165" w:rsidRPr="00DD57F3" w:rsidRDefault="00F73298" w:rsidP="00DD57F3">
      <w:pPr>
        <w:rPr>
          <w:sz w:val="24"/>
          <w:szCs w:val="24"/>
        </w:rPr>
      </w:pPr>
      <w:r w:rsidRPr="00DD57F3">
        <w:rPr>
          <w:sz w:val="24"/>
          <w:szCs w:val="24"/>
        </w:rPr>
        <w:t>T</w:t>
      </w:r>
      <w:r w:rsidR="00166165" w:rsidRPr="00DD57F3">
        <w:rPr>
          <w:sz w:val="24"/>
          <w:szCs w:val="24"/>
        </w:rPr>
        <w:t>he current Program Coordinator is working with the Dean of Arts and Science—Humanities to identify options for 2017-18 that will allow for some continuity</w:t>
      </w:r>
      <w:r w:rsidRPr="00DD57F3">
        <w:rPr>
          <w:sz w:val="24"/>
          <w:szCs w:val="24"/>
        </w:rPr>
        <w:t xml:space="preserve"> in future years.</w:t>
      </w:r>
    </w:p>
    <w:p w:rsidR="0071789D" w:rsidRDefault="0071789D" w:rsidP="00DD57F3">
      <w:pPr>
        <w:suppressAutoHyphens/>
        <w:ind w:right="267"/>
        <w:rPr>
          <w:rFonts w:eastAsia="Times New Roman" w:cstheme="minorHAnsi"/>
          <w:sz w:val="24"/>
          <w:szCs w:val="24"/>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66165" w:rsidRPr="00DD57F3" w:rsidRDefault="00166165" w:rsidP="00DD57F3">
      <w:pPr>
        <w:tabs>
          <w:tab w:val="left" w:pos="557"/>
        </w:tabs>
        <w:ind w:right="855"/>
        <w:rPr>
          <w:color w:val="000000" w:themeColor="text1"/>
          <w:sz w:val="24"/>
          <w:szCs w:val="24"/>
        </w:rPr>
      </w:pPr>
      <w:r w:rsidRPr="00DD57F3">
        <w:rPr>
          <w:color w:val="000000" w:themeColor="text1"/>
          <w:sz w:val="24"/>
          <w:szCs w:val="24"/>
        </w:rPr>
        <w:t xml:space="preserve">The decanal office regards program coordinator continuity as important and works to achieve continuity. While such continuity is not always possible in very small units, we have reason for optimism about continuity for at least the next few years. </w:t>
      </w:r>
    </w:p>
    <w:p w:rsidR="00166165" w:rsidRPr="00DD57F3" w:rsidRDefault="00166165" w:rsidP="00DD57F3">
      <w:pPr>
        <w:tabs>
          <w:tab w:val="left" w:pos="557"/>
        </w:tabs>
        <w:ind w:right="855"/>
        <w:rPr>
          <w:color w:val="000000" w:themeColor="text1"/>
          <w:sz w:val="24"/>
          <w:szCs w:val="24"/>
        </w:rPr>
      </w:pPr>
    </w:p>
    <w:p w:rsidR="00166165" w:rsidRPr="00DD57F3" w:rsidRDefault="00166165"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12</w:t>
      </w:r>
    </w:p>
    <w:p w:rsidR="00166165" w:rsidRPr="00DD57F3" w:rsidRDefault="00166165" w:rsidP="00DD57F3">
      <w:pPr>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That the responsibilities of the Program Coordinator be clearly outlined, including membership on university committees, i.e. Faculty Board, Humanities Decanal Council.</w:t>
      </w:r>
    </w:p>
    <w:p w:rsidR="00166165" w:rsidRPr="00DD57F3" w:rsidRDefault="00166165" w:rsidP="00DD57F3">
      <w:pPr>
        <w:tabs>
          <w:tab w:val="left" w:pos="443"/>
        </w:tabs>
        <w:autoSpaceDE w:val="0"/>
        <w:autoSpaceDN w:val="0"/>
        <w:ind w:right="101"/>
        <w:rPr>
          <w:rFonts w:eastAsia="Times New Roman" w:cstheme="minorHAnsi"/>
          <w:sz w:val="24"/>
          <w:szCs w:val="24"/>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166165" w:rsidRPr="00DD57F3" w:rsidRDefault="00F73298" w:rsidP="00DD57F3">
      <w:pPr>
        <w:rPr>
          <w:sz w:val="24"/>
          <w:szCs w:val="24"/>
        </w:rPr>
      </w:pPr>
      <w:r w:rsidRPr="00DD57F3">
        <w:rPr>
          <w:sz w:val="24"/>
          <w:szCs w:val="24"/>
        </w:rPr>
        <w:t>This recommendation falls outside the scope of the Department however the</w:t>
      </w:r>
      <w:r w:rsidR="00166165" w:rsidRPr="00DD57F3">
        <w:rPr>
          <w:sz w:val="24"/>
          <w:szCs w:val="24"/>
        </w:rPr>
        <w:t xml:space="preserve"> Program Coordinator </w:t>
      </w:r>
      <w:r w:rsidRPr="00DD57F3">
        <w:rPr>
          <w:sz w:val="24"/>
          <w:szCs w:val="24"/>
        </w:rPr>
        <w:t>will</w:t>
      </w:r>
      <w:r w:rsidR="00166165" w:rsidRPr="00DD57F3">
        <w:rPr>
          <w:sz w:val="24"/>
          <w:szCs w:val="24"/>
        </w:rPr>
        <w:t xml:space="preserve"> work with the relevant Dean</w:t>
      </w:r>
      <w:r w:rsidRPr="00DD57F3">
        <w:rPr>
          <w:sz w:val="24"/>
          <w:szCs w:val="24"/>
        </w:rPr>
        <w:t>s</w:t>
      </w:r>
      <w:r w:rsidR="00166165" w:rsidRPr="00DD57F3">
        <w:rPr>
          <w:sz w:val="24"/>
          <w:szCs w:val="24"/>
        </w:rPr>
        <w:t xml:space="preserve"> to identify the responsibilities and work related to this position.</w:t>
      </w:r>
      <w:r w:rsidRPr="00DD57F3">
        <w:rPr>
          <w:sz w:val="24"/>
          <w:szCs w:val="24"/>
        </w:rPr>
        <w:t xml:space="preserve"> </w:t>
      </w:r>
      <w:r w:rsidR="00166165" w:rsidRPr="00DD57F3">
        <w:rPr>
          <w:sz w:val="24"/>
          <w:szCs w:val="24"/>
        </w:rPr>
        <w:t xml:space="preserve">Faculty involved in the delivery of AHCL courses (including cross-listed courses) will have information communicated to and from Faculty Board by the Chair of their home departments. In addition, we think it best that the Program Coordinator does not end up doing all of the same committee work as Departmental/Program Chairs. </w:t>
      </w:r>
    </w:p>
    <w:p w:rsidR="00166165" w:rsidRPr="00DD57F3" w:rsidRDefault="00166165" w:rsidP="00DD57F3">
      <w:pPr>
        <w:suppressAutoHyphens/>
        <w:ind w:right="267"/>
        <w:rPr>
          <w:rFonts w:eastAsia="Times New Roman" w:cstheme="minorHAnsi"/>
          <w:sz w:val="24"/>
          <w:szCs w:val="24"/>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66165" w:rsidRPr="00DD57F3" w:rsidRDefault="00166165" w:rsidP="00DD57F3">
      <w:pPr>
        <w:tabs>
          <w:tab w:val="left" w:pos="557"/>
        </w:tabs>
        <w:ind w:right="855"/>
        <w:rPr>
          <w:color w:val="000000" w:themeColor="text1"/>
          <w:sz w:val="24"/>
          <w:szCs w:val="24"/>
        </w:rPr>
      </w:pPr>
      <w:r w:rsidRPr="00DD57F3">
        <w:rPr>
          <w:color w:val="000000" w:themeColor="text1"/>
          <w:sz w:val="24"/>
          <w:szCs w:val="24"/>
        </w:rPr>
        <w:t xml:space="preserve">Program coordinator duties are quite clearly delineated, as are the differences in duties between coordinators and chairs. It may be that greater communication about these differences is required for the program. It is not necessary for coordinators to participate in university-level meetings as Chairs take on this role and report to departments. Chairs also communicate with program coordinators directly.  </w:t>
      </w:r>
    </w:p>
    <w:p w:rsidR="00166165" w:rsidRPr="00DD57F3" w:rsidRDefault="00166165" w:rsidP="00DD57F3">
      <w:pPr>
        <w:widowControl w:val="0"/>
        <w:tabs>
          <w:tab w:val="left" w:pos="933"/>
        </w:tabs>
        <w:ind w:right="498"/>
        <w:rPr>
          <w:rFonts w:eastAsia="Times New Roman" w:cs="Arial"/>
          <w:b/>
          <w:sz w:val="24"/>
          <w:szCs w:val="24"/>
          <w:lang w:val="en-US"/>
        </w:rPr>
      </w:pPr>
    </w:p>
    <w:p w:rsidR="00166165" w:rsidRPr="00DD57F3" w:rsidRDefault="00166165" w:rsidP="00DD57F3">
      <w:pPr>
        <w:suppressAutoHyphens/>
        <w:rPr>
          <w:rFonts w:eastAsia="Times New Roman" w:cstheme="minorHAnsi"/>
          <w:b/>
          <w:color w:val="3B5F4F"/>
          <w:sz w:val="24"/>
          <w:szCs w:val="24"/>
          <w:u w:val="single"/>
          <w:lang w:eastAsia="zh-CN"/>
        </w:rPr>
      </w:pPr>
      <w:r w:rsidRPr="00DD57F3">
        <w:rPr>
          <w:rFonts w:eastAsia="Times New Roman" w:cstheme="minorHAnsi"/>
          <w:b/>
          <w:color w:val="3B5F4F"/>
          <w:sz w:val="24"/>
          <w:szCs w:val="24"/>
          <w:u w:val="single"/>
          <w:lang w:eastAsia="zh-CN"/>
        </w:rPr>
        <w:t>RECOMMENDATION 13</w:t>
      </w:r>
    </w:p>
    <w:p w:rsidR="00557DB5" w:rsidRPr="00DD57F3" w:rsidRDefault="00557DB5" w:rsidP="00DD57F3">
      <w:pPr>
        <w:tabs>
          <w:tab w:val="left" w:pos="557"/>
        </w:tabs>
        <w:ind w:right="855"/>
        <w:rPr>
          <w:rFonts w:eastAsia="Times New Roman" w:cstheme="minorHAnsi"/>
          <w:b/>
          <w:color w:val="3B5F4F"/>
          <w:sz w:val="24"/>
          <w:szCs w:val="24"/>
          <w:lang w:eastAsia="zh-CN"/>
        </w:rPr>
      </w:pPr>
      <w:r w:rsidRPr="00DD57F3">
        <w:rPr>
          <w:rFonts w:eastAsia="Times New Roman" w:cstheme="minorHAnsi"/>
          <w:b/>
          <w:color w:val="3B5F4F"/>
          <w:sz w:val="24"/>
          <w:szCs w:val="24"/>
          <w:lang w:eastAsia="zh-CN"/>
        </w:rPr>
        <w:t>That the program review its internal governance and consider creating a curriculum committee with appropriate representation from all areas of the degree program, ie different ‘pillars’.</w:t>
      </w:r>
    </w:p>
    <w:p w:rsidR="00DD57F3" w:rsidRPr="00DD57F3" w:rsidRDefault="00DD57F3" w:rsidP="00DD57F3">
      <w:pPr>
        <w:tabs>
          <w:tab w:val="left" w:pos="443"/>
        </w:tabs>
        <w:autoSpaceDE w:val="0"/>
        <w:autoSpaceDN w:val="0"/>
        <w:ind w:right="101"/>
        <w:rPr>
          <w:rFonts w:eastAsia="Times New Roman" w:cstheme="minorHAnsi"/>
          <w:sz w:val="24"/>
          <w:szCs w:val="24"/>
          <w:u w:val="single"/>
          <w:lang w:eastAsia="zh-CN"/>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Program Response</w:t>
      </w:r>
    </w:p>
    <w:p w:rsidR="00166165" w:rsidRPr="00DD57F3" w:rsidRDefault="00166165" w:rsidP="00DD57F3">
      <w:pPr>
        <w:rPr>
          <w:sz w:val="24"/>
          <w:szCs w:val="24"/>
        </w:rPr>
      </w:pPr>
      <w:r w:rsidRPr="00DD57F3">
        <w:rPr>
          <w:sz w:val="24"/>
          <w:szCs w:val="24"/>
        </w:rPr>
        <w:t xml:space="preserve">The current Program Coordinator is working with the Dean of Arts and Sciences—Humanities to identify and implement an appropriate model for governing the AGRS program following the closure of the Department of Ancient History and Classics. In consultation with all faculty involved in the delivery of AHCL courses, the Program Coordinator will work with the </w:t>
      </w:r>
      <w:r w:rsidR="00F73298" w:rsidRPr="00DD57F3">
        <w:rPr>
          <w:sz w:val="24"/>
          <w:szCs w:val="24"/>
        </w:rPr>
        <w:t xml:space="preserve">appropriate </w:t>
      </w:r>
      <w:r w:rsidRPr="00DD57F3">
        <w:rPr>
          <w:sz w:val="24"/>
          <w:szCs w:val="24"/>
        </w:rPr>
        <w:t xml:space="preserve">Deans to formalize </w:t>
      </w:r>
      <w:r w:rsidR="00F73298" w:rsidRPr="00DD57F3">
        <w:rPr>
          <w:sz w:val="24"/>
          <w:szCs w:val="24"/>
        </w:rPr>
        <w:t xml:space="preserve">some form of </w:t>
      </w:r>
      <w:r w:rsidRPr="00DD57F3">
        <w:rPr>
          <w:sz w:val="24"/>
          <w:szCs w:val="24"/>
        </w:rPr>
        <w:t>program committee to govern the AGRS program. This committee will be involved in making strategic decisions related to the design and delivery of the AGRS curriculum.</w:t>
      </w:r>
      <w:r w:rsidR="00F73298" w:rsidRPr="00DD57F3">
        <w:rPr>
          <w:sz w:val="24"/>
          <w:szCs w:val="24"/>
        </w:rPr>
        <w:t xml:space="preserve"> T</w:t>
      </w:r>
      <w:r w:rsidRPr="00DD57F3">
        <w:rPr>
          <w:sz w:val="24"/>
          <w:szCs w:val="24"/>
        </w:rPr>
        <w:t>he design of this committee will reflect and respect the responsibilities faculty have in their home departments while ensuring that all faculty involved in the delivery of AHCL courses are allowed a voice in decisions related to the delivery of the AGRS program. The design of this committee will further respect the position and work of curriculum committees in other divisions and departments/programs.</w:t>
      </w:r>
    </w:p>
    <w:p w:rsidR="00166165" w:rsidRPr="00DD57F3" w:rsidRDefault="00166165" w:rsidP="00DD57F3">
      <w:pPr>
        <w:rPr>
          <w:sz w:val="24"/>
          <w:szCs w:val="24"/>
        </w:rPr>
      </w:pPr>
    </w:p>
    <w:p w:rsidR="00166165" w:rsidRPr="00DD57F3" w:rsidRDefault="00166165" w:rsidP="00DD57F3">
      <w:pPr>
        <w:suppressAutoHyphens/>
        <w:ind w:right="267"/>
        <w:rPr>
          <w:rFonts w:eastAsia="Times New Roman" w:cstheme="minorHAnsi"/>
          <w:sz w:val="24"/>
          <w:szCs w:val="24"/>
          <w:u w:val="single"/>
          <w:lang w:eastAsia="zh-CN"/>
        </w:rPr>
      </w:pPr>
      <w:r w:rsidRPr="00DD57F3">
        <w:rPr>
          <w:rFonts w:eastAsia="Times New Roman" w:cstheme="minorHAnsi"/>
          <w:sz w:val="24"/>
          <w:szCs w:val="24"/>
          <w:u w:val="single"/>
          <w:lang w:eastAsia="zh-CN"/>
        </w:rPr>
        <w:t>Decanal Response</w:t>
      </w:r>
    </w:p>
    <w:p w:rsidR="00166165" w:rsidRPr="00DD57F3" w:rsidRDefault="00166165" w:rsidP="00DD57F3">
      <w:pPr>
        <w:tabs>
          <w:tab w:val="left" w:pos="557"/>
        </w:tabs>
        <w:ind w:right="855"/>
        <w:rPr>
          <w:color w:val="000000" w:themeColor="text1"/>
          <w:sz w:val="24"/>
          <w:szCs w:val="24"/>
        </w:rPr>
      </w:pPr>
      <w:r w:rsidRPr="00DD57F3">
        <w:rPr>
          <w:color w:val="000000" w:themeColor="text1"/>
          <w:sz w:val="24"/>
          <w:szCs w:val="24"/>
        </w:rPr>
        <w:t xml:space="preserve">This recommendation will be easily met for the foreseeable future. </w:t>
      </w:r>
    </w:p>
    <w:p w:rsidR="00C959E2" w:rsidRPr="001D525A" w:rsidRDefault="00DD57F3" w:rsidP="00DC3FB9">
      <w:pPr>
        <w:tabs>
          <w:tab w:val="left" w:pos="1560"/>
          <w:tab w:val="right" w:pos="5760"/>
        </w:tabs>
        <w:rPr>
          <w:rFonts w:ascii="Arial Black" w:eastAsia="Times New Roman" w:hAnsi="Arial Black" w:cs="Arial"/>
          <w:sz w:val="28"/>
          <w:szCs w:val="28"/>
          <w:lang w:val="en-US"/>
        </w:rPr>
      </w:pPr>
      <w:r>
        <w:rPr>
          <w:rFonts w:ascii="Arial Black" w:eastAsia="Times New Roman" w:hAnsi="Arial Black" w:cs="Arial"/>
          <w:b/>
          <w:sz w:val="28"/>
          <w:szCs w:val="28"/>
          <w:lang w:val="en-US"/>
        </w:rPr>
        <w:t>I</w:t>
      </w:r>
      <w:r w:rsidR="00C959E2" w:rsidRPr="001D525A">
        <w:rPr>
          <w:rFonts w:ascii="Arial Black" w:eastAsia="Times New Roman" w:hAnsi="Arial Black" w:cs="Arial"/>
          <w:b/>
          <w:sz w:val="28"/>
          <w:szCs w:val="28"/>
          <w:lang w:val="en-US"/>
        </w:rPr>
        <w:t>MPLEMENTATION PLAN</w:t>
      </w:r>
      <w:r w:rsidR="00C959E2" w:rsidRPr="001D525A">
        <w:rPr>
          <w:rFonts w:ascii="Arial Black" w:eastAsia="Times New Roman" w:hAnsi="Arial Black" w:cs="Arial"/>
          <w:sz w:val="28"/>
          <w:szCs w:val="28"/>
          <w:lang w:val="en-US"/>
        </w:rPr>
        <w:t xml:space="preserve"> </w:t>
      </w:r>
    </w:p>
    <w:p w:rsidR="00C959E2" w:rsidRPr="0071789D" w:rsidRDefault="00C959E2" w:rsidP="00DC3FB9">
      <w:pPr>
        <w:tabs>
          <w:tab w:val="left" w:pos="567"/>
        </w:tabs>
        <w:rPr>
          <w:rFonts w:eastAsia="Times New Roman" w:cs="Arial"/>
          <w:b/>
          <w:color w:val="3B5F4F"/>
          <w:sz w:val="24"/>
          <w:szCs w:val="24"/>
          <w:lang w:val="en-US"/>
        </w:rPr>
      </w:pPr>
      <w:r w:rsidRPr="0071789D">
        <w:rPr>
          <w:rFonts w:ascii="Calibri" w:eastAsia="Times New Roman" w:hAnsi="Calibri" w:cs="Arial"/>
          <w:b/>
          <w:color w:val="3B5F4F"/>
          <w:sz w:val="24"/>
          <w:szCs w:val="24"/>
          <w:lang w:val="en-US"/>
        </w:rPr>
        <w:t xml:space="preserve">The applicable Dean, in consultation with the Department Chair/Director of the relevant Academic Unit shall be responsible for monitoring the Implementation Plan. </w:t>
      </w:r>
      <w:r w:rsidRPr="0071789D">
        <w:rPr>
          <w:rFonts w:eastAsia="Times New Roman" w:cs="Arial"/>
          <w:b/>
          <w:color w:val="3B5F4F"/>
          <w:sz w:val="24"/>
          <w:szCs w:val="24"/>
          <w:lang w:val="en-US"/>
        </w:rPr>
        <w:t xml:space="preserve">The Reporting Date for submitting a follow-up Implementation Report is indicated below and is the responsibility of the Academic Unit in consultation with the Dean. </w:t>
      </w:r>
    </w:p>
    <w:p w:rsidR="00C959E2" w:rsidRPr="00DD5D55" w:rsidRDefault="00C959E2" w:rsidP="00DC3FB9">
      <w:pPr>
        <w:tabs>
          <w:tab w:val="left" w:pos="567"/>
        </w:tabs>
        <w:rPr>
          <w:rFonts w:ascii="Calibri" w:eastAsia="Times New Roman" w:hAnsi="Calibri" w:cs="Arial"/>
          <w:color w:val="3B5F4F"/>
          <w:lang w:val="en-US"/>
        </w:rPr>
      </w:pPr>
    </w:p>
    <w:p w:rsidR="004D25CE" w:rsidRDefault="00C959E2" w:rsidP="00DC3FB9">
      <w:pPr>
        <w:tabs>
          <w:tab w:val="left" w:pos="567"/>
        </w:tabs>
        <w:jc w:val="center"/>
        <w:rPr>
          <w:rFonts w:ascii="Arial Black" w:eastAsia="Times New Roman" w:hAnsi="Arial Black" w:cs="Arial"/>
          <w:b/>
          <w:color w:val="ED7D31" w:themeColor="accent2"/>
          <w:sz w:val="26"/>
          <w:szCs w:val="26"/>
          <w:lang w:val="en-US"/>
        </w:rPr>
      </w:pPr>
      <w:r w:rsidRPr="0067700C">
        <w:rPr>
          <w:rFonts w:ascii="Arial Black" w:eastAsia="Times New Roman" w:hAnsi="Arial Black" w:cs="Arial"/>
          <w:b/>
          <w:color w:val="ED7D31" w:themeColor="accent2"/>
          <w:sz w:val="26"/>
          <w:szCs w:val="26"/>
          <w:lang w:val="en-US"/>
        </w:rPr>
        <w:t xml:space="preserve">DUE DATE FOR IMPLEMENTATION REPORT: </w:t>
      </w:r>
      <w:r w:rsidR="00030166" w:rsidRPr="004B45C1">
        <w:rPr>
          <w:rFonts w:ascii="Arial Black" w:eastAsia="Times New Roman" w:hAnsi="Arial Black" w:cs="Arial"/>
          <w:b/>
          <w:color w:val="ED7D31" w:themeColor="accent2"/>
          <w:sz w:val="26"/>
          <w:szCs w:val="26"/>
          <w:lang w:val="en-US"/>
        </w:rPr>
        <w:t>MARCH 1</w:t>
      </w:r>
      <w:r w:rsidRPr="004B45C1">
        <w:rPr>
          <w:rFonts w:ascii="Arial Black" w:eastAsia="Times New Roman" w:hAnsi="Arial Black" w:cs="Arial"/>
          <w:b/>
          <w:color w:val="ED7D31" w:themeColor="accent2"/>
          <w:sz w:val="26"/>
          <w:szCs w:val="26"/>
          <w:lang w:val="en-US"/>
        </w:rPr>
        <w:t>, 201</w:t>
      </w:r>
      <w:r w:rsidR="004D25CE" w:rsidRPr="004B45C1">
        <w:rPr>
          <w:rFonts w:ascii="Arial Black" w:eastAsia="Times New Roman" w:hAnsi="Arial Black" w:cs="Arial"/>
          <w:b/>
          <w:color w:val="ED7D31" w:themeColor="accent2"/>
          <w:sz w:val="26"/>
          <w:szCs w:val="26"/>
          <w:lang w:val="en-US"/>
        </w:rPr>
        <w:t>8</w:t>
      </w:r>
    </w:p>
    <w:p w:rsidR="00C959E2" w:rsidRPr="00C959E2" w:rsidRDefault="00C959E2" w:rsidP="00DC3FB9">
      <w:pPr>
        <w:tabs>
          <w:tab w:val="left" w:pos="567"/>
        </w:tabs>
        <w:jc w:val="center"/>
        <w:rPr>
          <w:rFonts w:ascii="Arial Black" w:eastAsia="Times New Roman" w:hAnsi="Arial Black" w:cs="Arial"/>
          <w:b/>
          <w:color w:val="000000" w:themeColor="text1"/>
          <w:sz w:val="26"/>
          <w:szCs w:val="26"/>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rsidR="00166165" w:rsidRPr="00360B84" w:rsidRDefault="00166165" w:rsidP="00166165">
      <w:pPr>
        <w:tabs>
          <w:tab w:val="left" w:pos="567"/>
        </w:tabs>
        <w:rPr>
          <w:rFonts w:cs="Arial"/>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3510"/>
        <w:gridCol w:w="1530"/>
      </w:tblGrid>
      <w:tr w:rsidR="005F7C4A" w:rsidRPr="00DD57F3" w:rsidTr="00030166">
        <w:tc>
          <w:tcPr>
            <w:tcW w:w="4855" w:type="dxa"/>
            <w:shd w:val="clear" w:color="auto" w:fill="A6A6A6"/>
            <w:vAlign w:val="center"/>
          </w:tcPr>
          <w:p w:rsidR="00166165" w:rsidRPr="00DD57F3" w:rsidRDefault="00166165" w:rsidP="00DD57F3">
            <w:pPr>
              <w:jc w:val="center"/>
              <w:rPr>
                <w:rFonts w:cs="Arial"/>
              </w:rPr>
            </w:pPr>
            <w:r w:rsidRPr="00DD57F3">
              <w:rPr>
                <w:rFonts w:cs="Arial"/>
              </w:rPr>
              <w:t>Recommendation</w:t>
            </w:r>
          </w:p>
        </w:tc>
        <w:tc>
          <w:tcPr>
            <w:tcW w:w="3510" w:type="dxa"/>
            <w:shd w:val="clear" w:color="auto" w:fill="A6A6A6"/>
            <w:vAlign w:val="center"/>
          </w:tcPr>
          <w:p w:rsidR="00166165" w:rsidRPr="00DD57F3" w:rsidRDefault="00166165" w:rsidP="00DD57F3">
            <w:pPr>
              <w:jc w:val="center"/>
              <w:rPr>
                <w:rFonts w:cs="Arial"/>
              </w:rPr>
            </w:pPr>
            <w:r w:rsidRPr="00DD57F3">
              <w:rPr>
                <w:rFonts w:cs="Arial"/>
              </w:rPr>
              <w:t>Proposed Follow-Up</w:t>
            </w:r>
          </w:p>
          <w:p w:rsidR="00166165" w:rsidRPr="00DD57F3" w:rsidRDefault="00166165" w:rsidP="00DD57F3">
            <w:pPr>
              <w:jc w:val="center"/>
              <w:rPr>
                <w:rFonts w:cs="Arial"/>
                <w:i/>
              </w:rPr>
            </w:pPr>
            <w:r w:rsidRPr="00DD57F3">
              <w:rPr>
                <w:rFonts w:cs="Arial"/>
                <w:i/>
              </w:rPr>
              <w:t>If no follow-up is recommended, please clearly indicate ‘</w:t>
            </w:r>
            <w:r w:rsidRPr="00DD57F3">
              <w:rPr>
                <w:rFonts w:cs="Arial"/>
                <w:i/>
                <w:u w:val="single"/>
              </w:rPr>
              <w:t>No follow up report is required</w:t>
            </w:r>
            <w:r w:rsidRPr="00DD57F3">
              <w:rPr>
                <w:rFonts w:cs="Arial"/>
                <w:i/>
              </w:rPr>
              <w:t>’ and provide rationale.</w:t>
            </w:r>
          </w:p>
          <w:p w:rsidR="00166165" w:rsidRPr="00DD57F3" w:rsidRDefault="00166165" w:rsidP="00DD57F3">
            <w:pPr>
              <w:jc w:val="center"/>
              <w:rPr>
                <w:rFonts w:cs="Arial"/>
                <w:i/>
              </w:rPr>
            </w:pPr>
          </w:p>
          <w:p w:rsidR="00166165" w:rsidRPr="00DD57F3" w:rsidRDefault="00166165" w:rsidP="00DD57F3">
            <w:pPr>
              <w:jc w:val="center"/>
              <w:rPr>
                <w:rFonts w:cs="Arial"/>
                <w:i/>
              </w:rPr>
            </w:pPr>
            <w:r w:rsidRPr="00DD57F3">
              <w:rPr>
                <w:rFonts w:cs="Arial"/>
                <w:i/>
              </w:rPr>
              <w:t xml:space="preserve">Indicate specific timeline for completion or addressing recommendation </w:t>
            </w:r>
          </w:p>
          <w:p w:rsidR="00166165" w:rsidRPr="00DD57F3" w:rsidRDefault="00166165" w:rsidP="00DD57F3">
            <w:pPr>
              <w:jc w:val="center"/>
              <w:rPr>
                <w:rFonts w:cs="Arial"/>
              </w:rPr>
            </w:pPr>
          </w:p>
        </w:tc>
        <w:tc>
          <w:tcPr>
            <w:tcW w:w="1530" w:type="dxa"/>
            <w:shd w:val="clear" w:color="auto" w:fill="A6A6A6"/>
            <w:vAlign w:val="center"/>
          </w:tcPr>
          <w:p w:rsidR="00166165" w:rsidRPr="00DD57F3" w:rsidRDefault="00166165" w:rsidP="00DD57F3">
            <w:pPr>
              <w:jc w:val="center"/>
              <w:rPr>
                <w:rFonts w:cs="Arial"/>
              </w:rPr>
            </w:pPr>
            <w:r w:rsidRPr="00DD57F3">
              <w:rPr>
                <w:rFonts w:cs="Arial"/>
              </w:rPr>
              <w:t>Position Responsible for Leading Follow-up</w:t>
            </w:r>
          </w:p>
          <w:p w:rsidR="00166165" w:rsidRPr="00DD57F3" w:rsidRDefault="00166165" w:rsidP="00DD57F3">
            <w:pPr>
              <w:jc w:val="center"/>
              <w:rPr>
                <w:rFonts w:cs="Arial"/>
              </w:rPr>
            </w:pPr>
            <w:r w:rsidRPr="00DD57F3">
              <w:rPr>
                <w:rFonts w:cs="Arial"/>
              </w:rPr>
              <w:t>ie Chair, Director, Dean</w:t>
            </w:r>
          </w:p>
        </w:tc>
      </w:tr>
      <w:tr w:rsidR="005F7C4A" w:rsidRPr="00DD57F3" w:rsidTr="00030166">
        <w:tc>
          <w:tcPr>
            <w:tcW w:w="4855" w:type="dxa"/>
            <w:shd w:val="clear" w:color="auto" w:fill="auto"/>
          </w:tcPr>
          <w:p w:rsidR="00E20A04" w:rsidRPr="00DD57F3" w:rsidRDefault="00E20A04" w:rsidP="00DD57F3">
            <w:pPr>
              <w:rPr>
                <w:rFonts w:cs="Arial"/>
                <w:u w:val="single"/>
              </w:rPr>
            </w:pPr>
          </w:p>
          <w:p w:rsidR="00166165" w:rsidRPr="00DD57F3" w:rsidRDefault="00E20A04" w:rsidP="00DD57F3">
            <w:pPr>
              <w:rPr>
                <w:rFonts w:cs="Arial"/>
                <w:u w:val="single"/>
              </w:rPr>
            </w:pPr>
            <w:r w:rsidRPr="00DD57F3">
              <w:rPr>
                <w:rFonts w:cs="Arial"/>
                <w:u w:val="single"/>
              </w:rPr>
              <w:t>CURRICULUM REVIEW</w:t>
            </w:r>
          </w:p>
          <w:p w:rsidR="00030166" w:rsidRPr="00DD57F3" w:rsidRDefault="00030166" w:rsidP="00DD57F3">
            <w:pPr>
              <w:rPr>
                <w:rFonts w:cs="Arial"/>
                <w:u w:val="single"/>
              </w:rPr>
            </w:pPr>
          </w:p>
          <w:p w:rsidR="00E20A04" w:rsidRPr="00DD57F3" w:rsidRDefault="005F7C4A" w:rsidP="00DD57F3">
            <w:pPr>
              <w:rPr>
                <w:rFonts w:cs="Arial"/>
              </w:rPr>
            </w:pPr>
            <w:r w:rsidRPr="00DD57F3">
              <w:rPr>
                <w:rFonts w:cs="Arial"/>
              </w:rPr>
              <w:t xml:space="preserve">That the </w:t>
            </w:r>
            <w:r w:rsidR="00E20A04" w:rsidRPr="00DD57F3">
              <w:rPr>
                <w:rFonts w:cs="Arial"/>
              </w:rPr>
              <w:t>Program conduct a comprehensive curriculum review addressing a number of concerns raised through the review, including, but not limited to:</w:t>
            </w:r>
          </w:p>
          <w:p w:rsidR="005F7C4A" w:rsidRPr="00DD57F3" w:rsidRDefault="00E20A04" w:rsidP="00DD57F3">
            <w:pPr>
              <w:rPr>
                <w:rFonts w:cs="Arial"/>
              </w:rPr>
            </w:pPr>
            <w:r w:rsidRPr="00DD57F3">
              <w:rPr>
                <w:rFonts w:cs="Arial"/>
              </w:rPr>
              <w:t xml:space="preserve"> </w:t>
            </w:r>
          </w:p>
          <w:p w:rsidR="00030166" w:rsidRPr="00DD57F3" w:rsidRDefault="005F7C4A" w:rsidP="00DD57F3">
            <w:pPr>
              <w:tabs>
                <w:tab w:val="left" w:pos="337"/>
              </w:tabs>
              <w:ind w:left="337" w:hanging="337"/>
              <w:rPr>
                <w:rFonts w:cs="Arial"/>
              </w:rPr>
            </w:pPr>
            <w:r w:rsidRPr="00DD57F3">
              <w:rPr>
                <w:rFonts w:cs="Arial"/>
              </w:rPr>
              <w:t xml:space="preserve">a) </w:t>
            </w:r>
            <w:r w:rsidR="00030166" w:rsidRPr="00DD57F3">
              <w:rPr>
                <w:rFonts w:cs="Arial"/>
              </w:rPr>
              <w:t xml:space="preserve">  </w:t>
            </w:r>
            <w:r w:rsidRPr="00DD57F3">
              <w:rPr>
                <w:rFonts w:cs="Arial"/>
              </w:rPr>
              <w:t>sustainability and/or restructuring of the three ‘pillar’ structure which in Classics has traditionally included: literature, history, archaeology (Rec #1)</w:t>
            </w:r>
          </w:p>
          <w:p w:rsidR="005F7C4A" w:rsidRPr="00DD57F3" w:rsidRDefault="005F7C4A" w:rsidP="00DD57F3">
            <w:pPr>
              <w:rPr>
                <w:rFonts w:cs="Arial"/>
              </w:rPr>
            </w:pPr>
          </w:p>
          <w:p w:rsidR="005F7C4A" w:rsidRPr="00DD57F3" w:rsidRDefault="00030166" w:rsidP="00DD57F3">
            <w:pPr>
              <w:ind w:left="337" w:hanging="337"/>
              <w:rPr>
                <w:rFonts w:cs="Arial"/>
              </w:rPr>
            </w:pPr>
            <w:r w:rsidRPr="00DD57F3">
              <w:rPr>
                <w:rFonts w:cs="Arial"/>
              </w:rPr>
              <w:t>b</w:t>
            </w:r>
            <w:r w:rsidR="005F7C4A" w:rsidRPr="00DD57F3">
              <w:rPr>
                <w:rFonts w:cs="Arial"/>
              </w:rPr>
              <w:t xml:space="preserve">) </w:t>
            </w:r>
            <w:r w:rsidRPr="00DD57F3">
              <w:rPr>
                <w:rFonts w:cs="Arial"/>
              </w:rPr>
              <w:t xml:space="preserve">  </w:t>
            </w:r>
            <w:r w:rsidR="00325E10" w:rsidRPr="00DD57F3">
              <w:rPr>
                <w:rFonts w:cs="Arial"/>
              </w:rPr>
              <w:t xml:space="preserve">increased flexibility in the offering of courses in Ancient History (Rec #3) and in Literature (Rec #4) </w:t>
            </w:r>
          </w:p>
          <w:p w:rsidR="00325E10" w:rsidRPr="00DD57F3" w:rsidRDefault="00325E10" w:rsidP="00DD57F3">
            <w:pPr>
              <w:rPr>
                <w:rFonts w:cs="Arial"/>
              </w:rPr>
            </w:pPr>
          </w:p>
          <w:p w:rsidR="00325E10" w:rsidRPr="00DD57F3" w:rsidRDefault="00030166" w:rsidP="004B45C1">
            <w:pPr>
              <w:ind w:left="337" w:hanging="337"/>
              <w:rPr>
                <w:rFonts w:cs="Arial"/>
              </w:rPr>
            </w:pPr>
            <w:r w:rsidRPr="00DD57F3">
              <w:rPr>
                <w:rFonts w:cs="Arial"/>
              </w:rPr>
              <w:t>c</w:t>
            </w:r>
            <w:r w:rsidR="00325E10" w:rsidRPr="00DD57F3">
              <w:rPr>
                <w:rFonts w:cs="Arial"/>
              </w:rPr>
              <w:t xml:space="preserve">) </w:t>
            </w:r>
            <w:r w:rsidRPr="00DD57F3">
              <w:rPr>
                <w:rFonts w:cs="Arial"/>
              </w:rPr>
              <w:t xml:space="preserve">  </w:t>
            </w:r>
            <w:r w:rsidR="004B45C1">
              <w:rPr>
                <w:rFonts w:cs="Arial"/>
              </w:rPr>
              <w:t>consider status of</w:t>
            </w:r>
            <w:r w:rsidR="00E20A04" w:rsidRPr="00DD57F3">
              <w:rPr>
                <w:rFonts w:cs="Arial"/>
              </w:rPr>
              <w:t xml:space="preserve"> </w:t>
            </w:r>
            <w:r w:rsidR="00325E10" w:rsidRPr="00DD57F3">
              <w:rPr>
                <w:rFonts w:cs="Arial"/>
              </w:rPr>
              <w:t>survey courses in 2</w:t>
            </w:r>
            <w:r w:rsidR="00325E10" w:rsidRPr="00DD57F3">
              <w:rPr>
                <w:rFonts w:cs="Arial"/>
                <w:vertAlign w:val="superscript"/>
              </w:rPr>
              <w:t>nd</w:t>
            </w:r>
            <w:r w:rsidR="00325E10" w:rsidRPr="00DD57F3">
              <w:rPr>
                <w:rFonts w:cs="Arial"/>
              </w:rPr>
              <w:t xml:space="preserve"> year (Rec #3)</w:t>
            </w:r>
          </w:p>
          <w:p w:rsidR="00E20A04" w:rsidRPr="00DD57F3" w:rsidRDefault="00E20A04" w:rsidP="00DD57F3">
            <w:pPr>
              <w:rPr>
                <w:rFonts w:cs="Arial"/>
              </w:rPr>
            </w:pPr>
          </w:p>
          <w:p w:rsidR="00E20A04" w:rsidRPr="00DD57F3" w:rsidRDefault="00030166" w:rsidP="00DD57F3">
            <w:pPr>
              <w:rPr>
                <w:rFonts w:cs="Arial"/>
              </w:rPr>
            </w:pPr>
            <w:r w:rsidRPr="00DD57F3">
              <w:rPr>
                <w:rFonts w:cs="Arial"/>
              </w:rPr>
              <w:t>d</w:t>
            </w:r>
            <w:r w:rsidR="00E20A04" w:rsidRPr="00DD57F3">
              <w:rPr>
                <w:rFonts w:cs="Arial"/>
              </w:rPr>
              <w:t xml:space="preserve">) </w:t>
            </w:r>
            <w:r w:rsidRPr="00DD57F3">
              <w:rPr>
                <w:rFonts w:cs="Arial"/>
              </w:rPr>
              <w:t xml:space="preserve">  </w:t>
            </w:r>
            <w:r w:rsidR="00E20A04" w:rsidRPr="00DD57F3">
              <w:rPr>
                <w:rFonts w:cs="Arial"/>
              </w:rPr>
              <w:t>review of 3</w:t>
            </w:r>
            <w:r w:rsidR="00E20A04" w:rsidRPr="00DD57F3">
              <w:rPr>
                <w:rFonts w:cs="Arial"/>
                <w:vertAlign w:val="superscript"/>
              </w:rPr>
              <w:t>rd</w:t>
            </w:r>
            <w:r w:rsidR="00E20A04" w:rsidRPr="00DD57F3">
              <w:rPr>
                <w:rFonts w:cs="Arial"/>
              </w:rPr>
              <w:t xml:space="preserve"> year course offerings (Rec #6)</w:t>
            </w:r>
          </w:p>
          <w:p w:rsidR="00325E10" w:rsidRPr="00DD57F3" w:rsidRDefault="00325E10" w:rsidP="00DD57F3">
            <w:pPr>
              <w:rPr>
                <w:rFonts w:cs="Arial"/>
              </w:rPr>
            </w:pPr>
          </w:p>
          <w:p w:rsidR="0083241C" w:rsidRPr="00DD57F3" w:rsidRDefault="00325E10" w:rsidP="00DD57F3">
            <w:pPr>
              <w:rPr>
                <w:rFonts w:cs="Arial"/>
              </w:rPr>
            </w:pPr>
            <w:r w:rsidRPr="00DD57F3">
              <w:rPr>
                <w:rFonts w:cs="Arial"/>
              </w:rPr>
              <w:t>e</w:t>
            </w:r>
            <w:r w:rsidR="0083241C" w:rsidRPr="00DD57F3">
              <w:rPr>
                <w:rFonts w:cs="Arial"/>
              </w:rPr>
              <w:t xml:space="preserve">) </w:t>
            </w:r>
            <w:r w:rsidR="00030166" w:rsidRPr="00DD57F3">
              <w:rPr>
                <w:rFonts w:cs="Arial"/>
              </w:rPr>
              <w:t xml:space="preserve">  </w:t>
            </w:r>
            <w:r w:rsidR="0083241C" w:rsidRPr="00DD57F3">
              <w:rPr>
                <w:rFonts w:cs="Arial"/>
              </w:rPr>
              <w:t>Latin and Greek</w:t>
            </w:r>
            <w:r w:rsidR="00E20A04" w:rsidRPr="00DD57F3">
              <w:rPr>
                <w:rFonts w:cs="Arial"/>
              </w:rPr>
              <w:t>:</w:t>
            </w:r>
          </w:p>
          <w:p w:rsidR="00E20A04" w:rsidRPr="00DD57F3" w:rsidRDefault="00E20A04" w:rsidP="00DD57F3">
            <w:pPr>
              <w:pStyle w:val="ListParagraph"/>
              <w:numPr>
                <w:ilvl w:val="0"/>
                <w:numId w:val="38"/>
              </w:numPr>
              <w:ind w:left="787" w:hanging="270"/>
              <w:rPr>
                <w:rFonts w:eastAsia="Times New Roman" w:cstheme="minorHAnsi"/>
                <w:lang w:eastAsia="zh-CN"/>
              </w:rPr>
            </w:pPr>
            <w:r w:rsidRPr="00DD57F3">
              <w:rPr>
                <w:rFonts w:eastAsia="Times New Roman" w:cstheme="minorHAnsi"/>
                <w:lang w:eastAsia="zh-CN"/>
              </w:rPr>
              <w:t>content be incorporated into the curriculum or pillar structure (Rec #1)</w:t>
            </w:r>
          </w:p>
          <w:p w:rsidR="0083241C" w:rsidRPr="00DD57F3" w:rsidRDefault="00E20A04" w:rsidP="00DD57F3">
            <w:pPr>
              <w:pStyle w:val="ListParagraph"/>
              <w:numPr>
                <w:ilvl w:val="0"/>
                <w:numId w:val="38"/>
              </w:numPr>
              <w:ind w:left="787" w:hanging="270"/>
              <w:rPr>
                <w:rFonts w:eastAsia="Times New Roman" w:cstheme="minorHAnsi"/>
                <w:lang w:eastAsia="zh-CN"/>
              </w:rPr>
            </w:pPr>
            <w:r w:rsidRPr="00DD57F3">
              <w:rPr>
                <w:rFonts w:cs="Arial"/>
              </w:rPr>
              <w:lastRenderedPageBreak/>
              <w:t xml:space="preserve">courses be counted toward degree requirements </w:t>
            </w:r>
            <w:r w:rsidR="0083241C" w:rsidRPr="00DD57F3">
              <w:rPr>
                <w:rFonts w:eastAsia="Times New Roman" w:cstheme="minorHAnsi"/>
                <w:lang w:eastAsia="zh-CN"/>
              </w:rPr>
              <w:t>(Rec #5)</w:t>
            </w:r>
          </w:p>
          <w:p w:rsidR="0083241C" w:rsidRPr="00DD57F3" w:rsidRDefault="0083241C" w:rsidP="00DD57F3">
            <w:pPr>
              <w:pStyle w:val="ListParagraph"/>
              <w:numPr>
                <w:ilvl w:val="0"/>
                <w:numId w:val="38"/>
              </w:numPr>
              <w:ind w:left="787" w:hanging="270"/>
              <w:rPr>
                <w:rFonts w:eastAsia="Times New Roman" w:cstheme="minorHAnsi"/>
                <w:lang w:eastAsia="zh-CN"/>
              </w:rPr>
            </w:pPr>
            <w:r w:rsidRPr="005F7C4A">
              <w:rPr>
                <w:rFonts w:eastAsia="Times New Roman" w:cstheme="minorHAnsi"/>
                <w:lang w:eastAsia="zh-CN"/>
              </w:rPr>
              <w:t>courses at the 3000- and 4000- levels be collapse</w:t>
            </w:r>
            <w:r w:rsidRPr="00DD57F3">
              <w:rPr>
                <w:rFonts w:eastAsia="Times New Roman" w:cstheme="minorHAnsi"/>
                <w:lang w:eastAsia="zh-CN"/>
              </w:rPr>
              <w:t>d and offered at the same level (Rec #7)</w:t>
            </w:r>
          </w:p>
          <w:p w:rsidR="0083241C" w:rsidRPr="00DD57F3" w:rsidRDefault="0083241C" w:rsidP="00DD57F3">
            <w:pPr>
              <w:pStyle w:val="ListParagraph"/>
              <w:numPr>
                <w:ilvl w:val="0"/>
                <w:numId w:val="38"/>
              </w:numPr>
              <w:ind w:left="787" w:hanging="270"/>
              <w:rPr>
                <w:rFonts w:eastAsia="Times New Roman" w:cstheme="minorHAnsi"/>
                <w:lang w:eastAsia="zh-CN"/>
              </w:rPr>
            </w:pPr>
            <w:r w:rsidRPr="00DD57F3">
              <w:rPr>
                <w:rFonts w:eastAsia="Times New Roman" w:cstheme="minorHAnsi"/>
                <w:lang w:eastAsia="zh-CN"/>
              </w:rPr>
              <w:t>courses beyond the second level be offered each term (Rec #8)</w:t>
            </w:r>
          </w:p>
          <w:p w:rsidR="00030166" w:rsidRPr="00DD57F3" w:rsidRDefault="00030166" w:rsidP="00DD57F3">
            <w:pPr>
              <w:pStyle w:val="ListParagraph"/>
              <w:ind w:left="517"/>
              <w:rPr>
                <w:rFonts w:eastAsia="Times New Roman" w:cstheme="minorHAnsi"/>
                <w:lang w:eastAsia="zh-CN"/>
              </w:rPr>
            </w:pPr>
          </w:p>
          <w:p w:rsidR="00030166" w:rsidRPr="00DD57F3" w:rsidRDefault="00030166" w:rsidP="00DD57F3">
            <w:pPr>
              <w:ind w:left="337" w:hanging="337"/>
              <w:rPr>
                <w:rFonts w:cs="Arial"/>
              </w:rPr>
            </w:pPr>
            <w:r w:rsidRPr="00DD57F3">
              <w:rPr>
                <w:rFonts w:cs="Arial"/>
              </w:rPr>
              <w:t>f)    reduction or removal of prerequisites for some courses (Rec #4, #6)</w:t>
            </w:r>
          </w:p>
          <w:p w:rsidR="00030166" w:rsidRPr="00DD57F3" w:rsidRDefault="00030166" w:rsidP="00DD57F3">
            <w:pPr>
              <w:pStyle w:val="ListParagraph"/>
              <w:ind w:left="517"/>
              <w:rPr>
                <w:rFonts w:eastAsia="Times New Roman" w:cstheme="minorHAnsi"/>
                <w:lang w:eastAsia="zh-CN"/>
              </w:rPr>
            </w:pPr>
          </w:p>
          <w:p w:rsidR="00030166" w:rsidRPr="00DD57F3" w:rsidRDefault="00030166" w:rsidP="00DD57F3">
            <w:pPr>
              <w:tabs>
                <w:tab w:val="left" w:pos="367"/>
              </w:tabs>
              <w:ind w:left="337" w:hanging="337"/>
            </w:pPr>
            <w:r w:rsidRPr="00DD57F3">
              <w:rPr>
                <w:rFonts w:cs="Arial"/>
              </w:rPr>
              <w:t>g)   removal of courses not offered on a regular basis (Rec #6)</w:t>
            </w:r>
            <w:r w:rsidR="00557DB5" w:rsidRPr="00DD57F3">
              <w:t xml:space="preserve"> </w:t>
            </w:r>
          </w:p>
          <w:p w:rsidR="00166165" w:rsidRPr="00DD57F3" w:rsidRDefault="00166165" w:rsidP="00DD57F3">
            <w:pPr>
              <w:rPr>
                <w:rFonts w:cs="Arial"/>
              </w:rPr>
            </w:pPr>
          </w:p>
        </w:tc>
        <w:tc>
          <w:tcPr>
            <w:tcW w:w="3510" w:type="dxa"/>
            <w:shd w:val="clear" w:color="auto" w:fill="auto"/>
          </w:tcPr>
          <w:p w:rsidR="00030166" w:rsidRPr="00DD57F3" w:rsidRDefault="00030166" w:rsidP="00DD57F3">
            <w:pPr>
              <w:rPr>
                <w:rFonts w:cs="Arial"/>
              </w:rPr>
            </w:pPr>
          </w:p>
          <w:p w:rsidR="00030166" w:rsidRPr="00DD57F3" w:rsidRDefault="00030166" w:rsidP="00DD57F3">
            <w:pPr>
              <w:rPr>
                <w:rFonts w:cs="Arial"/>
              </w:rPr>
            </w:pPr>
          </w:p>
          <w:p w:rsidR="00030166" w:rsidRPr="00DD57F3" w:rsidRDefault="00030166" w:rsidP="00DD57F3">
            <w:pPr>
              <w:rPr>
                <w:rFonts w:cs="Arial"/>
              </w:rPr>
            </w:pPr>
          </w:p>
          <w:p w:rsidR="00166165" w:rsidRPr="00DD57F3" w:rsidRDefault="00030166" w:rsidP="00DD57F3">
            <w:pPr>
              <w:rPr>
                <w:rFonts w:cs="Arial"/>
              </w:rPr>
            </w:pPr>
            <w:r w:rsidRPr="00DD57F3">
              <w:rPr>
                <w:rFonts w:cs="Arial"/>
              </w:rPr>
              <w:t>Expected date of implementation September 2018.</w:t>
            </w:r>
          </w:p>
          <w:p w:rsidR="00325E10" w:rsidRPr="00DD57F3" w:rsidRDefault="00325E10" w:rsidP="00DD57F3">
            <w:pPr>
              <w:rPr>
                <w:rFonts w:cs="Arial"/>
              </w:rPr>
            </w:pPr>
          </w:p>
          <w:p w:rsidR="00325E10" w:rsidRPr="00DD57F3" w:rsidRDefault="00030166" w:rsidP="00DD57F3">
            <w:pPr>
              <w:rPr>
                <w:rFonts w:cs="Arial"/>
              </w:rPr>
            </w:pPr>
            <w:r w:rsidRPr="00DD57F3">
              <w:rPr>
                <w:rFonts w:cs="Arial"/>
              </w:rPr>
              <w:t>Appropriate consultation should take place with impacted academic units, degree programs, or courses included in specializations, options, and/or emphases.</w:t>
            </w:r>
          </w:p>
        </w:tc>
        <w:tc>
          <w:tcPr>
            <w:tcW w:w="1530" w:type="dxa"/>
            <w:shd w:val="clear" w:color="auto" w:fill="auto"/>
          </w:tcPr>
          <w:p w:rsidR="00166165" w:rsidRPr="00DD57F3" w:rsidRDefault="00166165" w:rsidP="00DD57F3">
            <w:pPr>
              <w:rPr>
                <w:rFonts w:cs="Arial"/>
              </w:rPr>
            </w:pPr>
            <w:r w:rsidRPr="00DD57F3">
              <w:rPr>
                <w:rFonts w:cs="Arial"/>
              </w:rPr>
              <w:t xml:space="preserve"> </w:t>
            </w:r>
          </w:p>
          <w:p w:rsidR="00030166" w:rsidRPr="00DD57F3" w:rsidRDefault="00030166" w:rsidP="00DD57F3">
            <w:pPr>
              <w:rPr>
                <w:rFonts w:cs="Arial"/>
              </w:rPr>
            </w:pPr>
          </w:p>
          <w:p w:rsidR="00030166" w:rsidRPr="00DD57F3" w:rsidRDefault="00030166" w:rsidP="00DD57F3">
            <w:pPr>
              <w:rPr>
                <w:rFonts w:cs="Arial"/>
              </w:rPr>
            </w:pPr>
          </w:p>
          <w:p w:rsidR="00166165" w:rsidRPr="00DD57F3" w:rsidRDefault="00030166" w:rsidP="00DD57F3">
            <w:pPr>
              <w:rPr>
                <w:rFonts w:cs="Arial"/>
              </w:rPr>
            </w:pPr>
            <w:r w:rsidRPr="00DD57F3">
              <w:rPr>
                <w:rFonts w:cs="Arial"/>
              </w:rPr>
              <w:t xml:space="preserve">Program </w:t>
            </w:r>
            <w:r w:rsidR="00166165" w:rsidRPr="00DD57F3">
              <w:rPr>
                <w:rFonts w:cs="Arial"/>
              </w:rPr>
              <w:t>Coordinator</w:t>
            </w:r>
            <w:r w:rsidRPr="00DD57F3">
              <w:rPr>
                <w:rFonts w:cs="Arial"/>
              </w:rPr>
              <w:t xml:space="preserve"> with Curriculum Committee (Rec #13)</w:t>
            </w:r>
          </w:p>
        </w:tc>
      </w:tr>
      <w:tr w:rsidR="005F7C4A" w:rsidRPr="00DD57F3" w:rsidTr="00030166">
        <w:tc>
          <w:tcPr>
            <w:tcW w:w="4855" w:type="dxa"/>
            <w:shd w:val="clear" w:color="auto" w:fill="auto"/>
          </w:tcPr>
          <w:p w:rsidR="00166165" w:rsidRPr="00DD57F3" w:rsidRDefault="00166165" w:rsidP="00DD57F3">
            <w:pPr>
              <w:rPr>
                <w:rFonts w:cs="Arial"/>
                <w:u w:val="single"/>
              </w:rPr>
            </w:pPr>
            <w:r w:rsidRPr="00DD57F3">
              <w:rPr>
                <w:rFonts w:cs="Arial"/>
                <w:u w:val="single"/>
              </w:rPr>
              <w:t>Recommendation 2</w:t>
            </w:r>
          </w:p>
          <w:p w:rsidR="00166165" w:rsidRPr="00DD57F3" w:rsidRDefault="005F7C4A" w:rsidP="00DD57F3">
            <w:pPr>
              <w:rPr>
                <w:rFonts w:eastAsia="Times New Roman" w:cstheme="minorHAnsi"/>
                <w:lang w:eastAsia="zh-CN"/>
              </w:rPr>
            </w:pPr>
            <w:r w:rsidRPr="00DD57F3">
              <w:rPr>
                <w:rFonts w:eastAsia="Times New Roman" w:cstheme="minorHAnsi"/>
                <w:lang w:eastAsia="zh-CN"/>
              </w:rPr>
              <w:t>That the program consider improving overall enrolment by offering courses that serve the needs and interests of the wider university community.</w:t>
            </w:r>
          </w:p>
          <w:p w:rsidR="005F7C4A" w:rsidRPr="00DD57F3" w:rsidRDefault="005F7C4A" w:rsidP="00DD57F3">
            <w:pPr>
              <w:rPr>
                <w:rFonts w:cs="Arial"/>
              </w:rPr>
            </w:pPr>
          </w:p>
        </w:tc>
        <w:tc>
          <w:tcPr>
            <w:tcW w:w="3510" w:type="dxa"/>
            <w:shd w:val="clear" w:color="auto" w:fill="auto"/>
          </w:tcPr>
          <w:p w:rsidR="0083241C" w:rsidRPr="00DD57F3" w:rsidRDefault="0083241C" w:rsidP="00DD57F3">
            <w:pPr>
              <w:rPr>
                <w:rFonts w:cs="Arial"/>
              </w:rPr>
            </w:pPr>
          </w:p>
          <w:p w:rsidR="00166165" w:rsidRPr="00DD57F3" w:rsidRDefault="0083241C" w:rsidP="00DD57F3">
            <w:pPr>
              <w:rPr>
                <w:rFonts w:cs="Arial"/>
              </w:rPr>
            </w:pPr>
            <w:r w:rsidRPr="00DD57F3">
              <w:rPr>
                <w:rFonts w:cs="Arial"/>
              </w:rPr>
              <w:t>Update to be provided.</w:t>
            </w:r>
            <w:r w:rsidR="00166165" w:rsidRPr="00DD57F3">
              <w:rPr>
                <w:rFonts w:cs="Arial"/>
              </w:rPr>
              <w:t xml:space="preserve"> </w:t>
            </w:r>
          </w:p>
        </w:tc>
        <w:tc>
          <w:tcPr>
            <w:tcW w:w="1530" w:type="dxa"/>
            <w:shd w:val="clear" w:color="auto" w:fill="auto"/>
          </w:tcPr>
          <w:p w:rsidR="00166165" w:rsidRPr="00DD57F3" w:rsidRDefault="00166165" w:rsidP="00DD57F3">
            <w:pPr>
              <w:rPr>
                <w:rFonts w:cs="Arial"/>
              </w:rPr>
            </w:pPr>
          </w:p>
          <w:p w:rsidR="00166165" w:rsidRPr="00DD57F3" w:rsidRDefault="00166165" w:rsidP="00DD57F3">
            <w:pPr>
              <w:rPr>
                <w:rFonts w:cs="Arial"/>
              </w:rPr>
            </w:pPr>
            <w:r w:rsidRPr="00DD57F3">
              <w:rPr>
                <w:rFonts w:cs="Arial"/>
              </w:rPr>
              <w:t xml:space="preserve">Program Coordinator </w:t>
            </w:r>
          </w:p>
        </w:tc>
      </w:tr>
      <w:tr w:rsidR="005F7C4A" w:rsidRPr="00DD57F3" w:rsidTr="00030166">
        <w:tc>
          <w:tcPr>
            <w:tcW w:w="4855" w:type="dxa"/>
            <w:shd w:val="clear" w:color="auto" w:fill="auto"/>
          </w:tcPr>
          <w:p w:rsidR="00166165" w:rsidRPr="00DD57F3" w:rsidRDefault="00166165" w:rsidP="00DD57F3">
            <w:pPr>
              <w:rPr>
                <w:rFonts w:cs="Arial"/>
                <w:u w:val="single"/>
              </w:rPr>
            </w:pPr>
            <w:r w:rsidRPr="00DD57F3">
              <w:rPr>
                <w:rFonts w:cs="Arial"/>
                <w:u w:val="single"/>
              </w:rPr>
              <w:t>Recommendation 9</w:t>
            </w:r>
          </w:p>
          <w:p w:rsidR="00166165" w:rsidRPr="00DD57F3" w:rsidRDefault="005F7C4A" w:rsidP="00DD57F3">
            <w:pPr>
              <w:rPr>
                <w:rFonts w:eastAsia="Times New Roman" w:cstheme="minorHAnsi"/>
                <w:lang w:eastAsia="zh-CN"/>
              </w:rPr>
            </w:pPr>
            <w:r w:rsidRPr="005F7C4A">
              <w:rPr>
                <w:rFonts w:eastAsia="Times New Roman" w:cstheme="minorHAnsi"/>
                <w:lang w:eastAsia="zh-CN"/>
              </w:rPr>
              <w:t>That given the interdisciplinary nature of Classics, the program pursue cross-listing of courses with other departments, particularly History, English and Cultural Studies.</w:t>
            </w:r>
          </w:p>
          <w:p w:rsidR="00030166" w:rsidRPr="00DD57F3" w:rsidRDefault="00030166" w:rsidP="00DD57F3">
            <w:pPr>
              <w:rPr>
                <w:rFonts w:cs="Arial"/>
              </w:rPr>
            </w:pPr>
          </w:p>
        </w:tc>
        <w:tc>
          <w:tcPr>
            <w:tcW w:w="3510" w:type="dxa"/>
            <w:shd w:val="clear" w:color="auto" w:fill="auto"/>
          </w:tcPr>
          <w:p w:rsidR="00166165" w:rsidRPr="00DD57F3" w:rsidRDefault="00166165" w:rsidP="00DD57F3">
            <w:pPr>
              <w:rPr>
                <w:rFonts w:eastAsia="Calibri" w:cs="Arial"/>
              </w:rPr>
            </w:pPr>
          </w:p>
          <w:p w:rsidR="00166165" w:rsidRPr="00DD57F3" w:rsidRDefault="0083241C" w:rsidP="00DD57F3">
            <w:pPr>
              <w:rPr>
                <w:rFonts w:eastAsia="Calibri" w:cs="Arial"/>
              </w:rPr>
            </w:pPr>
            <w:r w:rsidRPr="00DD57F3">
              <w:rPr>
                <w:rFonts w:eastAsia="Calibri" w:cs="Arial"/>
              </w:rPr>
              <w:t>Update to be provided.</w:t>
            </w:r>
          </w:p>
        </w:tc>
        <w:tc>
          <w:tcPr>
            <w:tcW w:w="1530" w:type="dxa"/>
            <w:shd w:val="clear" w:color="auto" w:fill="auto"/>
          </w:tcPr>
          <w:p w:rsidR="00166165" w:rsidRPr="00DD57F3" w:rsidRDefault="00166165" w:rsidP="00DD57F3">
            <w:pPr>
              <w:rPr>
                <w:rFonts w:cs="Arial"/>
              </w:rPr>
            </w:pPr>
          </w:p>
          <w:p w:rsidR="00166165" w:rsidRPr="00DD57F3" w:rsidRDefault="00166165" w:rsidP="00DD57F3">
            <w:pPr>
              <w:rPr>
                <w:rFonts w:cs="Arial"/>
              </w:rPr>
            </w:pPr>
            <w:r w:rsidRPr="00DD57F3">
              <w:rPr>
                <w:rFonts w:cs="Arial"/>
              </w:rPr>
              <w:t>Program Coordinator</w:t>
            </w:r>
          </w:p>
        </w:tc>
      </w:tr>
      <w:tr w:rsidR="005F7C4A" w:rsidRPr="00DD57F3" w:rsidTr="00030166">
        <w:tc>
          <w:tcPr>
            <w:tcW w:w="4855" w:type="dxa"/>
            <w:shd w:val="clear" w:color="auto" w:fill="auto"/>
          </w:tcPr>
          <w:p w:rsidR="00166165" w:rsidRPr="00DD57F3" w:rsidRDefault="00166165" w:rsidP="00DD57F3">
            <w:pPr>
              <w:rPr>
                <w:rFonts w:cs="Arial"/>
                <w:u w:val="single"/>
              </w:rPr>
            </w:pPr>
            <w:r w:rsidRPr="00DD57F3">
              <w:rPr>
                <w:rFonts w:cs="Arial"/>
                <w:u w:val="single"/>
              </w:rPr>
              <w:t>Recommendation 10</w:t>
            </w:r>
          </w:p>
          <w:p w:rsidR="00166165" w:rsidRPr="00DD57F3" w:rsidRDefault="005F7C4A" w:rsidP="0071789D">
            <w:pPr>
              <w:tabs>
                <w:tab w:val="left" w:pos="443"/>
              </w:tabs>
              <w:autoSpaceDE w:val="0"/>
              <w:autoSpaceDN w:val="0"/>
              <w:ind w:right="349"/>
              <w:rPr>
                <w:rFonts w:cs="Arial"/>
              </w:rPr>
            </w:pPr>
            <w:r w:rsidRPr="005F7C4A">
              <w:rPr>
                <w:rFonts w:eastAsia="Times New Roman" w:cstheme="minorHAnsi"/>
                <w:lang w:eastAsia="zh-CN"/>
              </w:rPr>
              <w:t>That the Program explore ways to maximize use of the Bagnani fund to benefit students and support Classics.</w:t>
            </w:r>
          </w:p>
          <w:p w:rsidR="00166165" w:rsidRPr="00DD57F3" w:rsidRDefault="00166165" w:rsidP="00DD57F3">
            <w:pPr>
              <w:rPr>
                <w:rFonts w:cs="Arial"/>
              </w:rPr>
            </w:pPr>
          </w:p>
        </w:tc>
        <w:tc>
          <w:tcPr>
            <w:tcW w:w="3510" w:type="dxa"/>
            <w:shd w:val="clear" w:color="auto" w:fill="auto"/>
          </w:tcPr>
          <w:p w:rsidR="00A54F27" w:rsidRPr="00DD57F3" w:rsidRDefault="00325E10" w:rsidP="00DD57F3">
            <w:pPr>
              <w:rPr>
                <w:rFonts w:eastAsia="Calibri" w:cs="Arial"/>
              </w:rPr>
            </w:pPr>
            <w:r w:rsidRPr="00DD57F3">
              <w:rPr>
                <w:rFonts w:eastAsia="Calibri" w:cs="Arial"/>
              </w:rPr>
              <w:t xml:space="preserve"> </w:t>
            </w:r>
          </w:p>
          <w:p w:rsidR="004B45C1" w:rsidRDefault="004B45C1" w:rsidP="00DD57F3">
            <w:pPr>
              <w:rPr>
                <w:rFonts w:eastAsia="Calibri" w:cs="Arial"/>
              </w:rPr>
            </w:pPr>
            <w:r>
              <w:rPr>
                <w:rFonts w:eastAsia="Calibri" w:cs="Arial"/>
              </w:rPr>
              <w:t>No follow up report is required.</w:t>
            </w:r>
          </w:p>
          <w:p w:rsidR="004B45C1" w:rsidRDefault="004B45C1" w:rsidP="00DD57F3">
            <w:pPr>
              <w:rPr>
                <w:rFonts w:eastAsia="Calibri" w:cs="Arial"/>
              </w:rPr>
            </w:pPr>
            <w:r w:rsidRPr="004B45C1">
              <w:rPr>
                <w:rFonts w:ascii="Calibri" w:eastAsia="Times New Roman" w:hAnsi="Calibri" w:cs="Arial"/>
                <w:lang w:val="en-US" w:eastAsia="en-CA"/>
              </w:rPr>
              <w:t>This does not have a significant impact on program quality.</w:t>
            </w:r>
          </w:p>
          <w:p w:rsidR="00166165" w:rsidRPr="004B45C1" w:rsidRDefault="00166165" w:rsidP="004B45C1">
            <w:pPr>
              <w:jc w:val="center"/>
              <w:rPr>
                <w:rFonts w:eastAsia="Calibri" w:cs="Arial"/>
              </w:rPr>
            </w:pPr>
          </w:p>
        </w:tc>
        <w:tc>
          <w:tcPr>
            <w:tcW w:w="1530" w:type="dxa"/>
            <w:shd w:val="clear" w:color="auto" w:fill="auto"/>
          </w:tcPr>
          <w:p w:rsidR="00166165" w:rsidRPr="00DD57F3" w:rsidRDefault="00166165" w:rsidP="00DD57F3">
            <w:pPr>
              <w:rPr>
                <w:rFonts w:cs="Arial"/>
              </w:rPr>
            </w:pPr>
          </w:p>
          <w:p w:rsidR="00166165" w:rsidRPr="00DD57F3" w:rsidRDefault="00166165" w:rsidP="00DD57F3">
            <w:pPr>
              <w:rPr>
                <w:rFonts w:cs="Arial"/>
              </w:rPr>
            </w:pPr>
            <w:r w:rsidRPr="00DD57F3">
              <w:rPr>
                <w:rFonts w:cs="Arial"/>
              </w:rPr>
              <w:t>Program Coordinator</w:t>
            </w:r>
          </w:p>
        </w:tc>
      </w:tr>
      <w:tr w:rsidR="005F7C4A" w:rsidRPr="00DD57F3" w:rsidTr="00030166">
        <w:tc>
          <w:tcPr>
            <w:tcW w:w="4855" w:type="dxa"/>
            <w:shd w:val="clear" w:color="auto" w:fill="auto"/>
          </w:tcPr>
          <w:p w:rsidR="00166165" w:rsidRPr="00DD57F3" w:rsidRDefault="00166165" w:rsidP="00DD57F3">
            <w:pPr>
              <w:rPr>
                <w:rFonts w:cs="Arial"/>
                <w:u w:val="single"/>
              </w:rPr>
            </w:pPr>
            <w:r w:rsidRPr="00DD57F3">
              <w:rPr>
                <w:rFonts w:cs="Arial"/>
                <w:u w:val="single"/>
              </w:rPr>
              <w:t>Recommendation 11</w:t>
            </w:r>
          </w:p>
          <w:p w:rsidR="00166165" w:rsidRPr="00DD57F3" w:rsidRDefault="005F7C4A" w:rsidP="00DD57F3">
            <w:pPr>
              <w:tabs>
                <w:tab w:val="left" w:pos="443"/>
              </w:tabs>
              <w:autoSpaceDE w:val="0"/>
              <w:autoSpaceDN w:val="0"/>
              <w:ind w:right="696"/>
              <w:rPr>
                <w:rFonts w:cs="Arial"/>
              </w:rPr>
            </w:pPr>
            <w:r w:rsidRPr="005F7C4A">
              <w:rPr>
                <w:rFonts w:eastAsia="Times New Roman" w:cstheme="minorHAnsi"/>
                <w:lang w:eastAsia="zh-CN"/>
              </w:rPr>
              <w:t>That continuity of the Program Coordinator be considered given the current changes to the structure of the program and faculty dynamics.</w:t>
            </w:r>
          </w:p>
          <w:p w:rsidR="00166165" w:rsidRPr="00DD57F3" w:rsidRDefault="00166165" w:rsidP="00DD57F3">
            <w:pPr>
              <w:rPr>
                <w:rFonts w:cs="Arial"/>
              </w:rPr>
            </w:pPr>
          </w:p>
        </w:tc>
        <w:tc>
          <w:tcPr>
            <w:tcW w:w="3510" w:type="dxa"/>
            <w:shd w:val="clear" w:color="auto" w:fill="auto"/>
          </w:tcPr>
          <w:p w:rsidR="00A54F27" w:rsidRPr="00DD57F3" w:rsidRDefault="00A54F27" w:rsidP="00DD57F3">
            <w:pPr>
              <w:rPr>
                <w:rFonts w:eastAsia="Calibri" w:cs="Arial"/>
              </w:rPr>
            </w:pPr>
          </w:p>
          <w:p w:rsidR="004B45C1" w:rsidRDefault="004B45C1" w:rsidP="004B45C1">
            <w:pPr>
              <w:rPr>
                <w:rFonts w:eastAsia="Calibri" w:cs="Arial"/>
              </w:rPr>
            </w:pPr>
            <w:r>
              <w:rPr>
                <w:rFonts w:eastAsia="Calibri" w:cs="Arial"/>
              </w:rPr>
              <w:t>No follow up report is required.</w:t>
            </w:r>
          </w:p>
          <w:p w:rsidR="004B45C1" w:rsidRPr="004B45C1" w:rsidRDefault="004B45C1" w:rsidP="004B45C1">
            <w:pPr>
              <w:rPr>
                <w:rFonts w:ascii="Calibri" w:eastAsia="Times New Roman" w:hAnsi="Calibri" w:cs="Arial"/>
                <w:lang w:val="en-US" w:eastAsia="en-CA"/>
              </w:rPr>
            </w:pPr>
            <w:r w:rsidRPr="004B45C1">
              <w:rPr>
                <w:rFonts w:ascii="Calibri" w:eastAsia="Times New Roman" w:hAnsi="Calibri" w:cs="Arial"/>
                <w:lang w:val="en-US" w:eastAsia="en-CA"/>
              </w:rPr>
              <w:t>This does not have a significant impact on program quality.</w:t>
            </w:r>
          </w:p>
          <w:p w:rsidR="00325E10" w:rsidRPr="00DD57F3" w:rsidRDefault="00325E10" w:rsidP="00DD57F3">
            <w:pPr>
              <w:rPr>
                <w:rFonts w:eastAsia="Calibri" w:cs="Arial"/>
              </w:rPr>
            </w:pPr>
          </w:p>
          <w:p w:rsidR="00325E10" w:rsidRPr="00DD57F3" w:rsidRDefault="00325E10" w:rsidP="00DD57F3">
            <w:pPr>
              <w:rPr>
                <w:rFonts w:eastAsia="Calibri" w:cs="Arial"/>
                <w:i/>
              </w:rPr>
            </w:pPr>
          </w:p>
        </w:tc>
        <w:tc>
          <w:tcPr>
            <w:tcW w:w="1530" w:type="dxa"/>
            <w:shd w:val="clear" w:color="auto" w:fill="auto"/>
          </w:tcPr>
          <w:p w:rsidR="00166165" w:rsidRPr="00DD57F3" w:rsidRDefault="00166165" w:rsidP="00DD57F3">
            <w:pPr>
              <w:rPr>
                <w:rFonts w:cs="Arial"/>
              </w:rPr>
            </w:pPr>
          </w:p>
          <w:p w:rsidR="00166165" w:rsidRPr="00DD57F3" w:rsidRDefault="00166165" w:rsidP="00DD57F3">
            <w:pPr>
              <w:rPr>
                <w:rFonts w:cs="Arial"/>
              </w:rPr>
            </w:pPr>
            <w:r w:rsidRPr="00DD57F3">
              <w:rPr>
                <w:rFonts w:cs="Arial"/>
              </w:rPr>
              <w:t>Dean</w:t>
            </w:r>
            <w:r w:rsidR="00030166" w:rsidRPr="00DD57F3">
              <w:rPr>
                <w:rFonts w:cs="Arial"/>
              </w:rPr>
              <w:t xml:space="preserve"> - Humanities</w:t>
            </w:r>
          </w:p>
          <w:p w:rsidR="00166165" w:rsidRPr="00DD57F3" w:rsidRDefault="00166165" w:rsidP="00DD57F3">
            <w:pPr>
              <w:rPr>
                <w:rFonts w:cs="Arial"/>
              </w:rPr>
            </w:pPr>
          </w:p>
        </w:tc>
      </w:tr>
      <w:tr w:rsidR="005F7C4A" w:rsidRPr="00DD57F3" w:rsidTr="00030166">
        <w:tc>
          <w:tcPr>
            <w:tcW w:w="4855" w:type="dxa"/>
            <w:shd w:val="clear" w:color="auto" w:fill="auto"/>
          </w:tcPr>
          <w:p w:rsidR="00166165" w:rsidRPr="00DD57F3" w:rsidRDefault="00166165" w:rsidP="00DD57F3">
            <w:pPr>
              <w:rPr>
                <w:rFonts w:cs="Arial"/>
                <w:u w:val="single"/>
              </w:rPr>
            </w:pPr>
            <w:r w:rsidRPr="00DD57F3">
              <w:rPr>
                <w:rFonts w:cs="Arial"/>
                <w:u w:val="single"/>
              </w:rPr>
              <w:t>Recommendation 12</w:t>
            </w:r>
          </w:p>
          <w:p w:rsidR="00166165" w:rsidRPr="00DD57F3" w:rsidRDefault="005F7C4A" w:rsidP="004B45C1">
            <w:pPr>
              <w:rPr>
                <w:rFonts w:cs="Arial"/>
              </w:rPr>
            </w:pPr>
            <w:r w:rsidRPr="005F7C4A">
              <w:rPr>
                <w:rFonts w:eastAsia="Times New Roman" w:cstheme="minorHAnsi"/>
                <w:lang w:eastAsia="zh-CN"/>
              </w:rPr>
              <w:t>That the responsibilities of the Program Coordinator be clearly outlined, including membership on university committees, i.e. Faculty Board, Humanities Decanal Council.</w:t>
            </w:r>
          </w:p>
        </w:tc>
        <w:tc>
          <w:tcPr>
            <w:tcW w:w="3510" w:type="dxa"/>
            <w:shd w:val="clear" w:color="auto" w:fill="auto"/>
          </w:tcPr>
          <w:p w:rsidR="00166165" w:rsidRPr="00DD57F3" w:rsidRDefault="00166165" w:rsidP="00DD57F3">
            <w:pPr>
              <w:rPr>
                <w:rFonts w:eastAsia="Calibri" w:cs="Arial"/>
              </w:rPr>
            </w:pPr>
          </w:p>
          <w:p w:rsidR="004B45C1" w:rsidRDefault="004B45C1" w:rsidP="004B45C1">
            <w:pPr>
              <w:rPr>
                <w:rFonts w:eastAsia="Calibri" w:cs="Arial"/>
              </w:rPr>
            </w:pPr>
            <w:r>
              <w:rPr>
                <w:rFonts w:eastAsia="Calibri" w:cs="Arial"/>
              </w:rPr>
              <w:t>No follow up report is required.</w:t>
            </w:r>
          </w:p>
          <w:p w:rsidR="00166165" w:rsidRPr="00DD57F3" w:rsidRDefault="004B45C1" w:rsidP="00DD57F3">
            <w:pPr>
              <w:rPr>
                <w:rFonts w:eastAsia="Calibri" w:cs="Arial"/>
              </w:rPr>
            </w:pPr>
            <w:r w:rsidRPr="004B45C1">
              <w:rPr>
                <w:rFonts w:ascii="Calibri" w:eastAsia="Times New Roman" w:hAnsi="Calibri" w:cs="Arial"/>
                <w:lang w:val="en-US" w:eastAsia="en-CA"/>
              </w:rPr>
              <w:t>This does not have a significant impact on program quality.</w:t>
            </w:r>
          </w:p>
          <w:p w:rsidR="00166165" w:rsidRPr="00DD57F3" w:rsidRDefault="00166165" w:rsidP="00DD57F3">
            <w:pPr>
              <w:rPr>
                <w:rFonts w:eastAsia="Calibri" w:cs="Arial"/>
              </w:rPr>
            </w:pPr>
          </w:p>
          <w:p w:rsidR="00166165" w:rsidRPr="00DD57F3" w:rsidRDefault="00166165" w:rsidP="00DD57F3">
            <w:pPr>
              <w:rPr>
                <w:rFonts w:eastAsia="Calibri" w:cs="Arial"/>
              </w:rPr>
            </w:pPr>
          </w:p>
        </w:tc>
        <w:tc>
          <w:tcPr>
            <w:tcW w:w="1530" w:type="dxa"/>
            <w:shd w:val="clear" w:color="auto" w:fill="auto"/>
          </w:tcPr>
          <w:p w:rsidR="00166165" w:rsidRPr="00DD57F3" w:rsidRDefault="00166165" w:rsidP="00DD57F3">
            <w:pPr>
              <w:rPr>
                <w:rFonts w:cs="Arial"/>
              </w:rPr>
            </w:pPr>
          </w:p>
          <w:p w:rsidR="00030166" w:rsidRPr="00DD57F3" w:rsidRDefault="00030166" w:rsidP="00DD57F3">
            <w:pPr>
              <w:rPr>
                <w:rFonts w:cs="Arial"/>
              </w:rPr>
            </w:pPr>
            <w:r w:rsidRPr="00DD57F3">
              <w:rPr>
                <w:rFonts w:cs="Arial"/>
              </w:rPr>
              <w:t>Dean - Humanities</w:t>
            </w:r>
          </w:p>
        </w:tc>
      </w:tr>
      <w:tr w:rsidR="005F7C4A" w:rsidRPr="00DD57F3" w:rsidTr="00030166">
        <w:tc>
          <w:tcPr>
            <w:tcW w:w="4855" w:type="dxa"/>
            <w:shd w:val="clear" w:color="auto" w:fill="auto"/>
          </w:tcPr>
          <w:p w:rsidR="00166165" w:rsidRPr="00DD57F3" w:rsidRDefault="00166165" w:rsidP="00DD57F3">
            <w:pPr>
              <w:rPr>
                <w:rFonts w:cs="Arial"/>
                <w:u w:val="single"/>
              </w:rPr>
            </w:pPr>
            <w:r w:rsidRPr="00DD57F3">
              <w:rPr>
                <w:rFonts w:cs="Arial"/>
                <w:u w:val="single"/>
              </w:rPr>
              <w:t>Recommendation 13</w:t>
            </w:r>
          </w:p>
          <w:p w:rsidR="00166165" w:rsidRPr="00DD57F3" w:rsidRDefault="005F7C4A" w:rsidP="00DD57F3">
            <w:pPr>
              <w:tabs>
                <w:tab w:val="left" w:pos="557"/>
              </w:tabs>
              <w:ind w:right="855"/>
              <w:rPr>
                <w:rFonts w:cs="Arial"/>
              </w:rPr>
            </w:pPr>
            <w:r w:rsidRPr="005F7C4A">
              <w:rPr>
                <w:rFonts w:eastAsia="Times New Roman" w:cstheme="minorHAnsi"/>
                <w:lang w:eastAsia="zh-CN"/>
              </w:rPr>
              <w:t>That the program review its internal governance and consider creating a curriculum committee with appropriate representation from all areas of the degree program, ie different ‘pillars’.</w:t>
            </w:r>
          </w:p>
          <w:p w:rsidR="00166165" w:rsidRPr="00DD57F3" w:rsidRDefault="00166165" w:rsidP="00DD57F3">
            <w:pPr>
              <w:rPr>
                <w:rFonts w:cs="Arial"/>
              </w:rPr>
            </w:pPr>
          </w:p>
        </w:tc>
        <w:tc>
          <w:tcPr>
            <w:tcW w:w="3510" w:type="dxa"/>
            <w:shd w:val="clear" w:color="auto" w:fill="auto"/>
          </w:tcPr>
          <w:p w:rsidR="00A54F27" w:rsidRPr="00DD57F3" w:rsidRDefault="00A54F27" w:rsidP="00DD57F3">
            <w:pPr>
              <w:rPr>
                <w:rFonts w:eastAsia="Calibri" w:cs="Arial"/>
              </w:rPr>
            </w:pPr>
          </w:p>
          <w:p w:rsidR="00166165" w:rsidRPr="00DD57F3" w:rsidRDefault="00A54F27" w:rsidP="00DD57F3">
            <w:pPr>
              <w:rPr>
                <w:rFonts w:eastAsia="Calibri" w:cs="Arial"/>
              </w:rPr>
            </w:pPr>
            <w:r w:rsidRPr="00DD57F3">
              <w:rPr>
                <w:rFonts w:eastAsia="Calibri" w:cs="Arial"/>
              </w:rPr>
              <w:t>Program to provide update. Suggested date for completion April 2017.</w:t>
            </w:r>
          </w:p>
        </w:tc>
        <w:tc>
          <w:tcPr>
            <w:tcW w:w="1530" w:type="dxa"/>
            <w:shd w:val="clear" w:color="auto" w:fill="auto"/>
          </w:tcPr>
          <w:p w:rsidR="00166165" w:rsidRPr="00DD57F3" w:rsidRDefault="00166165" w:rsidP="00DD57F3">
            <w:pPr>
              <w:rPr>
                <w:rFonts w:cs="Arial"/>
              </w:rPr>
            </w:pPr>
          </w:p>
          <w:p w:rsidR="00166165" w:rsidRPr="00DD57F3" w:rsidRDefault="00166165" w:rsidP="00DD57F3">
            <w:pPr>
              <w:rPr>
                <w:rFonts w:cs="Arial"/>
              </w:rPr>
            </w:pPr>
            <w:r w:rsidRPr="00DD57F3">
              <w:rPr>
                <w:rFonts w:cs="Arial"/>
              </w:rPr>
              <w:t>Program Coordinator</w:t>
            </w:r>
            <w:r w:rsidR="00030166" w:rsidRPr="00DD57F3">
              <w:rPr>
                <w:rFonts w:cs="Arial"/>
              </w:rPr>
              <w:t xml:space="preserve"> and Dean – Humanities</w:t>
            </w:r>
          </w:p>
        </w:tc>
      </w:tr>
    </w:tbl>
    <w:p w:rsidR="00166165" w:rsidRDefault="00166165" w:rsidP="00166165">
      <w:pPr>
        <w:pStyle w:val="Heading1"/>
        <w:keepNext/>
        <w:ind w:left="216" w:right="331"/>
      </w:pPr>
    </w:p>
    <w:sectPr w:rsidR="00166165" w:rsidSect="0036130C">
      <w:headerReference w:type="even" r:id="rId10"/>
      <w:headerReference w:type="default" r:id="rId11"/>
      <w:footerReference w:type="even" r:id="rId12"/>
      <w:footerReference w:type="default" r:id="rId13"/>
      <w:headerReference w:type="first" r:id="rId14"/>
      <w:footerReference w:type="first" r:id="rId15"/>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E8" w:rsidRDefault="00C953E8" w:rsidP="001D525A">
      <w:r>
        <w:separator/>
      </w:r>
    </w:p>
  </w:endnote>
  <w:endnote w:type="continuationSeparator" w:id="0">
    <w:p w:rsidR="00C953E8" w:rsidRDefault="00C953E8"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8A" w:rsidRDefault="00771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F5756D" w:rsidRPr="00F5756D" w:rsidRDefault="00F5756D">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7B3902">
              <w:rPr>
                <w:b/>
                <w:bCs/>
                <w:i/>
                <w:noProof/>
              </w:rPr>
              <w:t>10</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7B3902">
              <w:rPr>
                <w:b/>
                <w:bCs/>
                <w:i/>
                <w:noProof/>
              </w:rPr>
              <w:t>10</w:t>
            </w:r>
            <w:r w:rsidRPr="00F5756D">
              <w:rPr>
                <w:b/>
                <w:bCs/>
                <w:i/>
              </w:rPr>
              <w:fldChar w:fldCharType="end"/>
            </w:r>
          </w:p>
        </w:sdtContent>
      </w:sdt>
    </w:sdtContent>
  </w:sdt>
  <w:p w:rsidR="001D525A" w:rsidRDefault="001D52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8A" w:rsidRDefault="00771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E8" w:rsidRDefault="00C953E8" w:rsidP="001D525A">
      <w:r>
        <w:separator/>
      </w:r>
    </w:p>
  </w:footnote>
  <w:footnote w:type="continuationSeparator" w:id="0">
    <w:p w:rsidR="00C953E8" w:rsidRDefault="00C953E8" w:rsidP="001D5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8A" w:rsidRDefault="00771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5A" w:rsidRDefault="001D5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8A" w:rsidRDefault="00771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EDE"/>
    <w:multiLevelType w:val="hybridMultilevel"/>
    <w:tmpl w:val="0CE28196"/>
    <w:lvl w:ilvl="0" w:tplc="A52E718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1A01307"/>
    <w:multiLevelType w:val="hybridMultilevel"/>
    <w:tmpl w:val="5E52F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7C6"/>
    <w:multiLevelType w:val="hybridMultilevel"/>
    <w:tmpl w:val="E87684D4"/>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94B3B"/>
    <w:multiLevelType w:val="hybridMultilevel"/>
    <w:tmpl w:val="A43E7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D3CED"/>
    <w:multiLevelType w:val="hybridMultilevel"/>
    <w:tmpl w:val="20EE9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66CF6"/>
    <w:multiLevelType w:val="hybridMultilevel"/>
    <w:tmpl w:val="A4FCDD70"/>
    <w:lvl w:ilvl="0" w:tplc="91F6285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5E34A03"/>
    <w:multiLevelType w:val="hybridMultilevel"/>
    <w:tmpl w:val="1E30896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453D81"/>
    <w:multiLevelType w:val="hybridMultilevel"/>
    <w:tmpl w:val="D37E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A3A9B"/>
    <w:multiLevelType w:val="hybridMultilevel"/>
    <w:tmpl w:val="268042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0B405B"/>
    <w:multiLevelType w:val="hybridMultilevel"/>
    <w:tmpl w:val="3FFADD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B5E81"/>
    <w:multiLevelType w:val="hybridMultilevel"/>
    <w:tmpl w:val="A142EDCA"/>
    <w:lvl w:ilvl="0" w:tplc="22880C02">
      <w:start w:val="5"/>
      <w:numFmt w:val="decimal"/>
      <w:lvlText w:val="%1."/>
      <w:lvlJc w:val="left"/>
      <w:pPr>
        <w:ind w:left="442" w:hanging="360"/>
      </w:pPr>
      <w:rPr>
        <w:rFonts w:ascii="Calibri" w:eastAsia="Calibri" w:hAnsi="Calibri" w:cs="Calibri" w:hint="default"/>
        <w:spacing w:val="-1"/>
        <w:w w:val="100"/>
        <w:sz w:val="24"/>
        <w:szCs w:val="24"/>
      </w:rPr>
    </w:lvl>
    <w:lvl w:ilvl="1" w:tplc="F946BD7E">
      <w:numFmt w:val="bullet"/>
      <w:lvlText w:val="•"/>
      <w:lvlJc w:val="left"/>
      <w:pPr>
        <w:ind w:left="1384" w:hanging="360"/>
      </w:pPr>
      <w:rPr>
        <w:rFonts w:hint="default"/>
      </w:rPr>
    </w:lvl>
    <w:lvl w:ilvl="2" w:tplc="055C0B94">
      <w:numFmt w:val="bullet"/>
      <w:lvlText w:val="•"/>
      <w:lvlJc w:val="left"/>
      <w:pPr>
        <w:ind w:left="2329" w:hanging="360"/>
      </w:pPr>
      <w:rPr>
        <w:rFonts w:hint="default"/>
      </w:rPr>
    </w:lvl>
    <w:lvl w:ilvl="3" w:tplc="AC76D69E">
      <w:numFmt w:val="bullet"/>
      <w:lvlText w:val="•"/>
      <w:lvlJc w:val="left"/>
      <w:pPr>
        <w:ind w:left="3274" w:hanging="360"/>
      </w:pPr>
      <w:rPr>
        <w:rFonts w:hint="default"/>
      </w:rPr>
    </w:lvl>
    <w:lvl w:ilvl="4" w:tplc="2266F340">
      <w:numFmt w:val="bullet"/>
      <w:lvlText w:val="•"/>
      <w:lvlJc w:val="left"/>
      <w:pPr>
        <w:ind w:left="4219" w:hanging="360"/>
      </w:pPr>
      <w:rPr>
        <w:rFonts w:hint="default"/>
      </w:rPr>
    </w:lvl>
    <w:lvl w:ilvl="5" w:tplc="97145166">
      <w:numFmt w:val="bullet"/>
      <w:lvlText w:val="•"/>
      <w:lvlJc w:val="left"/>
      <w:pPr>
        <w:ind w:left="5164" w:hanging="360"/>
      </w:pPr>
      <w:rPr>
        <w:rFonts w:hint="default"/>
      </w:rPr>
    </w:lvl>
    <w:lvl w:ilvl="6" w:tplc="218A1900">
      <w:numFmt w:val="bullet"/>
      <w:lvlText w:val="•"/>
      <w:lvlJc w:val="left"/>
      <w:pPr>
        <w:ind w:left="6108" w:hanging="360"/>
      </w:pPr>
      <w:rPr>
        <w:rFonts w:hint="default"/>
      </w:rPr>
    </w:lvl>
    <w:lvl w:ilvl="7" w:tplc="853270C6">
      <w:numFmt w:val="bullet"/>
      <w:lvlText w:val="•"/>
      <w:lvlJc w:val="left"/>
      <w:pPr>
        <w:ind w:left="7053" w:hanging="360"/>
      </w:pPr>
      <w:rPr>
        <w:rFonts w:hint="default"/>
      </w:rPr>
    </w:lvl>
    <w:lvl w:ilvl="8" w:tplc="BD9EE960">
      <w:numFmt w:val="bullet"/>
      <w:lvlText w:val="•"/>
      <w:lvlJc w:val="left"/>
      <w:pPr>
        <w:ind w:left="7998" w:hanging="360"/>
      </w:pPr>
      <w:rPr>
        <w:rFonts w:hint="default"/>
      </w:rPr>
    </w:lvl>
  </w:abstractNum>
  <w:abstractNum w:abstractNumId="13" w15:restartNumberingAfterBreak="0">
    <w:nsid w:val="2B6329D5"/>
    <w:multiLevelType w:val="hybridMultilevel"/>
    <w:tmpl w:val="2C368A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2D6E65"/>
    <w:multiLevelType w:val="hybridMultilevel"/>
    <w:tmpl w:val="A0E2A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61C12"/>
    <w:multiLevelType w:val="hybridMultilevel"/>
    <w:tmpl w:val="4B80BF68"/>
    <w:lvl w:ilvl="0" w:tplc="B400EAB8">
      <w:start w:val="1"/>
      <w:numFmt w:val="decimal"/>
      <w:lvlText w:val="%1."/>
      <w:lvlJc w:val="left"/>
      <w:pPr>
        <w:ind w:left="442" w:hanging="360"/>
      </w:pPr>
      <w:rPr>
        <w:rFonts w:ascii="Calibri" w:eastAsia="Calibri" w:hAnsi="Calibri" w:cs="Calibri" w:hint="default"/>
        <w:w w:val="100"/>
        <w:sz w:val="24"/>
        <w:szCs w:val="24"/>
      </w:rPr>
    </w:lvl>
    <w:lvl w:ilvl="1" w:tplc="396C46FA">
      <w:start w:val="1"/>
      <w:numFmt w:val="lowerLetter"/>
      <w:lvlText w:val="%2."/>
      <w:lvlJc w:val="left"/>
      <w:pPr>
        <w:ind w:left="1098" w:hanging="360"/>
      </w:pPr>
      <w:rPr>
        <w:rFonts w:ascii="Calibri" w:eastAsia="Calibri" w:hAnsi="Calibri" w:cs="Calibri" w:hint="default"/>
        <w:w w:val="100"/>
        <w:sz w:val="24"/>
        <w:szCs w:val="24"/>
      </w:rPr>
    </w:lvl>
    <w:lvl w:ilvl="2" w:tplc="629A3D46">
      <w:numFmt w:val="bullet"/>
      <w:lvlText w:val="•"/>
      <w:lvlJc w:val="left"/>
      <w:pPr>
        <w:ind w:left="2076" w:hanging="360"/>
      </w:pPr>
      <w:rPr>
        <w:rFonts w:hint="default"/>
      </w:rPr>
    </w:lvl>
    <w:lvl w:ilvl="3" w:tplc="140A481C">
      <w:numFmt w:val="bullet"/>
      <w:lvlText w:val="•"/>
      <w:lvlJc w:val="left"/>
      <w:pPr>
        <w:ind w:left="3052" w:hanging="360"/>
      </w:pPr>
      <w:rPr>
        <w:rFonts w:hint="default"/>
      </w:rPr>
    </w:lvl>
    <w:lvl w:ilvl="4" w:tplc="B8C62E62">
      <w:numFmt w:val="bullet"/>
      <w:lvlText w:val="•"/>
      <w:lvlJc w:val="left"/>
      <w:pPr>
        <w:ind w:left="4029" w:hanging="360"/>
      </w:pPr>
      <w:rPr>
        <w:rFonts w:hint="default"/>
      </w:rPr>
    </w:lvl>
    <w:lvl w:ilvl="5" w:tplc="ED126428">
      <w:numFmt w:val="bullet"/>
      <w:lvlText w:val="•"/>
      <w:lvlJc w:val="left"/>
      <w:pPr>
        <w:ind w:left="5005" w:hanging="360"/>
      </w:pPr>
      <w:rPr>
        <w:rFonts w:hint="default"/>
      </w:rPr>
    </w:lvl>
    <w:lvl w:ilvl="6" w:tplc="B152380C">
      <w:numFmt w:val="bullet"/>
      <w:lvlText w:val="•"/>
      <w:lvlJc w:val="left"/>
      <w:pPr>
        <w:ind w:left="5982" w:hanging="360"/>
      </w:pPr>
      <w:rPr>
        <w:rFonts w:hint="default"/>
      </w:rPr>
    </w:lvl>
    <w:lvl w:ilvl="7" w:tplc="B7F25F1E">
      <w:numFmt w:val="bullet"/>
      <w:lvlText w:val="•"/>
      <w:lvlJc w:val="left"/>
      <w:pPr>
        <w:ind w:left="6958" w:hanging="360"/>
      </w:pPr>
      <w:rPr>
        <w:rFonts w:hint="default"/>
      </w:rPr>
    </w:lvl>
    <w:lvl w:ilvl="8" w:tplc="6EEE2406">
      <w:numFmt w:val="bullet"/>
      <w:lvlText w:val="•"/>
      <w:lvlJc w:val="left"/>
      <w:pPr>
        <w:ind w:left="7935" w:hanging="360"/>
      </w:pPr>
      <w:rPr>
        <w:rFonts w:hint="default"/>
      </w:rPr>
    </w:lvl>
  </w:abstractNum>
  <w:abstractNum w:abstractNumId="16"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60D87"/>
    <w:multiLevelType w:val="hybridMultilevel"/>
    <w:tmpl w:val="939E9FB2"/>
    <w:lvl w:ilvl="0" w:tplc="10090017">
      <w:start w:val="1"/>
      <w:numFmt w:val="lowerLetter"/>
      <w:lvlText w:val="%1)"/>
      <w:lvlJc w:val="left"/>
      <w:pPr>
        <w:ind w:left="1492" w:hanging="360"/>
      </w:pPr>
      <w:rPr>
        <w:rFonts w:hint="default"/>
      </w:rPr>
    </w:lvl>
    <w:lvl w:ilvl="1" w:tplc="10090003" w:tentative="1">
      <w:start w:val="1"/>
      <w:numFmt w:val="bullet"/>
      <w:lvlText w:val="o"/>
      <w:lvlJc w:val="left"/>
      <w:pPr>
        <w:ind w:left="2212" w:hanging="360"/>
      </w:pPr>
      <w:rPr>
        <w:rFonts w:ascii="Courier New" w:hAnsi="Courier New" w:cs="Courier New" w:hint="default"/>
      </w:rPr>
    </w:lvl>
    <w:lvl w:ilvl="2" w:tplc="10090005" w:tentative="1">
      <w:start w:val="1"/>
      <w:numFmt w:val="bullet"/>
      <w:lvlText w:val=""/>
      <w:lvlJc w:val="left"/>
      <w:pPr>
        <w:ind w:left="2932" w:hanging="360"/>
      </w:pPr>
      <w:rPr>
        <w:rFonts w:ascii="Wingdings" w:hAnsi="Wingdings" w:hint="default"/>
      </w:rPr>
    </w:lvl>
    <w:lvl w:ilvl="3" w:tplc="10090001" w:tentative="1">
      <w:start w:val="1"/>
      <w:numFmt w:val="bullet"/>
      <w:lvlText w:val=""/>
      <w:lvlJc w:val="left"/>
      <w:pPr>
        <w:ind w:left="3652" w:hanging="360"/>
      </w:pPr>
      <w:rPr>
        <w:rFonts w:ascii="Symbol" w:hAnsi="Symbol" w:hint="default"/>
      </w:rPr>
    </w:lvl>
    <w:lvl w:ilvl="4" w:tplc="10090003" w:tentative="1">
      <w:start w:val="1"/>
      <w:numFmt w:val="bullet"/>
      <w:lvlText w:val="o"/>
      <w:lvlJc w:val="left"/>
      <w:pPr>
        <w:ind w:left="4372" w:hanging="360"/>
      </w:pPr>
      <w:rPr>
        <w:rFonts w:ascii="Courier New" w:hAnsi="Courier New" w:cs="Courier New" w:hint="default"/>
      </w:rPr>
    </w:lvl>
    <w:lvl w:ilvl="5" w:tplc="10090005" w:tentative="1">
      <w:start w:val="1"/>
      <w:numFmt w:val="bullet"/>
      <w:lvlText w:val=""/>
      <w:lvlJc w:val="left"/>
      <w:pPr>
        <w:ind w:left="5092" w:hanging="360"/>
      </w:pPr>
      <w:rPr>
        <w:rFonts w:ascii="Wingdings" w:hAnsi="Wingdings" w:hint="default"/>
      </w:rPr>
    </w:lvl>
    <w:lvl w:ilvl="6" w:tplc="10090001" w:tentative="1">
      <w:start w:val="1"/>
      <w:numFmt w:val="bullet"/>
      <w:lvlText w:val=""/>
      <w:lvlJc w:val="left"/>
      <w:pPr>
        <w:ind w:left="5812" w:hanging="360"/>
      </w:pPr>
      <w:rPr>
        <w:rFonts w:ascii="Symbol" w:hAnsi="Symbol" w:hint="default"/>
      </w:rPr>
    </w:lvl>
    <w:lvl w:ilvl="7" w:tplc="10090003" w:tentative="1">
      <w:start w:val="1"/>
      <w:numFmt w:val="bullet"/>
      <w:lvlText w:val="o"/>
      <w:lvlJc w:val="left"/>
      <w:pPr>
        <w:ind w:left="6532" w:hanging="360"/>
      </w:pPr>
      <w:rPr>
        <w:rFonts w:ascii="Courier New" w:hAnsi="Courier New" w:cs="Courier New" w:hint="default"/>
      </w:rPr>
    </w:lvl>
    <w:lvl w:ilvl="8" w:tplc="10090005" w:tentative="1">
      <w:start w:val="1"/>
      <w:numFmt w:val="bullet"/>
      <w:lvlText w:val=""/>
      <w:lvlJc w:val="left"/>
      <w:pPr>
        <w:ind w:left="7252" w:hanging="360"/>
      </w:pPr>
      <w:rPr>
        <w:rFonts w:ascii="Wingdings" w:hAnsi="Wingdings" w:hint="default"/>
      </w:rPr>
    </w:lvl>
  </w:abstractNum>
  <w:abstractNum w:abstractNumId="18" w15:restartNumberingAfterBreak="0">
    <w:nsid w:val="38554C66"/>
    <w:multiLevelType w:val="hybridMultilevel"/>
    <w:tmpl w:val="0EC4E37E"/>
    <w:lvl w:ilvl="0" w:tplc="DEB20BDC">
      <w:start w:val="1"/>
      <w:numFmt w:val="lowerLetter"/>
      <w:lvlText w:val="%1)"/>
      <w:lvlJc w:val="left"/>
      <w:pPr>
        <w:ind w:left="778" w:hanging="360"/>
      </w:pPr>
      <w:rPr>
        <w:b/>
        <w:color w:val="3B5F4F"/>
      </w:r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19" w15:restartNumberingAfterBreak="0">
    <w:nsid w:val="38B65FD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3359F"/>
    <w:multiLevelType w:val="hybridMultilevel"/>
    <w:tmpl w:val="9E0483D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F13D1F"/>
    <w:multiLevelType w:val="hybridMultilevel"/>
    <w:tmpl w:val="BC965392"/>
    <w:lvl w:ilvl="0" w:tplc="10090017">
      <w:start w:val="1"/>
      <w:numFmt w:val="lowerLetter"/>
      <w:lvlText w:val="%1)"/>
      <w:lvlJc w:val="left"/>
      <w:pPr>
        <w:ind w:left="66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E517A9E"/>
    <w:multiLevelType w:val="hybridMultilevel"/>
    <w:tmpl w:val="CA1C07EA"/>
    <w:lvl w:ilvl="0" w:tplc="04090017">
      <w:start w:val="1"/>
      <w:numFmt w:val="lowerLetter"/>
      <w:lvlText w:val="%1)"/>
      <w:lvlJc w:val="left"/>
      <w:pPr>
        <w:ind w:left="917" w:hanging="360"/>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23" w15:restartNumberingAfterBreak="0">
    <w:nsid w:val="45A75463"/>
    <w:multiLevelType w:val="hybridMultilevel"/>
    <w:tmpl w:val="B23674B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DA45E8B"/>
    <w:multiLevelType w:val="hybridMultilevel"/>
    <w:tmpl w:val="8DF0D7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F8557F3"/>
    <w:multiLevelType w:val="hybridMultilevel"/>
    <w:tmpl w:val="7E96A8F8"/>
    <w:lvl w:ilvl="0" w:tplc="10090017">
      <w:start w:val="1"/>
      <w:numFmt w:val="lowerLetter"/>
      <w:lvlText w:val="%1)"/>
      <w:lvlJc w:val="left"/>
      <w:pPr>
        <w:ind w:left="766" w:hanging="360"/>
      </w:pPr>
    </w:lvl>
    <w:lvl w:ilvl="1" w:tplc="10090019" w:tentative="1">
      <w:start w:val="1"/>
      <w:numFmt w:val="lowerLetter"/>
      <w:lvlText w:val="%2."/>
      <w:lvlJc w:val="left"/>
      <w:pPr>
        <w:ind w:left="1486" w:hanging="360"/>
      </w:pPr>
    </w:lvl>
    <w:lvl w:ilvl="2" w:tplc="1009001B" w:tentative="1">
      <w:start w:val="1"/>
      <w:numFmt w:val="lowerRoman"/>
      <w:lvlText w:val="%3."/>
      <w:lvlJc w:val="right"/>
      <w:pPr>
        <w:ind w:left="2206" w:hanging="180"/>
      </w:pPr>
    </w:lvl>
    <w:lvl w:ilvl="3" w:tplc="1009000F" w:tentative="1">
      <w:start w:val="1"/>
      <w:numFmt w:val="decimal"/>
      <w:lvlText w:val="%4."/>
      <w:lvlJc w:val="left"/>
      <w:pPr>
        <w:ind w:left="2926" w:hanging="360"/>
      </w:pPr>
    </w:lvl>
    <w:lvl w:ilvl="4" w:tplc="10090019" w:tentative="1">
      <w:start w:val="1"/>
      <w:numFmt w:val="lowerLetter"/>
      <w:lvlText w:val="%5."/>
      <w:lvlJc w:val="left"/>
      <w:pPr>
        <w:ind w:left="3646" w:hanging="360"/>
      </w:pPr>
    </w:lvl>
    <w:lvl w:ilvl="5" w:tplc="1009001B" w:tentative="1">
      <w:start w:val="1"/>
      <w:numFmt w:val="lowerRoman"/>
      <w:lvlText w:val="%6."/>
      <w:lvlJc w:val="right"/>
      <w:pPr>
        <w:ind w:left="4366" w:hanging="180"/>
      </w:pPr>
    </w:lvl>
    <w:lvl w:ilvl="6" w:tplc="1009000F" w:tentative="1">
      <w:start w:val="1"/>
      <w:numFmt w:val="decimal"/>
      <w:lvlText w:val="%7."/>
      <w:lvlJc w:val="left"/>
      <w:pPr>
        <w:ind w:left="5086" w:hanging="360"/>
      </w:pPr>
    </w:lvl>
    <w:lvl w:ilvl="7" w:tplc="10090019" w:tentative="1">
      <w:start w:val="1"/>
      <w:numFmt w:val="lowerLetter"/>
      <w:lvlText w:val="%8."/>
      <w:lvlJc w:val="left"/>
      <w:pPr>
        <w:ind w:left="5806" w:hanging="360"/>
      </w:pPr>
    </w:lvl>
    <w:lvl w:ilvl="8" w:tplc="1009001B" w:tentative="1">
      <w:start w:val="1"/>
      <w:numFmt w:val="lowerRoman"/>
      <w:lvlText w:val="%9."/>
      <w:lvlJc w:val="right"/>
      <w:pPr>
        <w:ind w:left="6526" w:hanging="180"/>
      </w:pPr>
    </w:lvl>
  </w:abstractNum>
  <w:abstractNum w:abstractNumId="26" w15:restartNumberingAfterBreak="0">
    <w:nsid w:val="53D145AE"/>
    <w:multiLevelType w:val="hybridMultilevel"/>
    <w:tmpl w:val="ACCC87E8"/>
    <w:lvl w:ilvl="0" w:tplc="10090017">
      <w:start w:val="1"/>
      <w:numFmt w:val="lowerLetter"/>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7" w15:restartNumberingAfterBreak="0">
    <w:nsid w:val="57227159"/>
    <w:multiLevelType w:val="hybridMultilevel"/>
    <w:tmpl w:val="85464A9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0850B3"/>
    <w:multiLevelType w:val="hybridMultilevel"/>
    <w:tmpl w:val="3C0E4C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D3C0BD0"/>
    <w:multiLevelType w:val="hybridMultilevel"/>
    <w:tmpl w:val="B532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967576"/>
    <w:multiLevelType w:val="hybridMultilevel"/>
    <w:tmpl w:val="F184E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955FC"/>
    <w:multiLevelType w:val="hybridMultilevel"/>
    <w:tmpl w:val="CA0CBC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363758E"/>
    <w:multiLevelType w:val="hybridMultilevel"/>
    <w:tmpl w:val="3182AF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A5F745C"/>
    <w:multiLevelType w:val="hybridMultilevel"/>
    <w:tmpl w:val="FAD69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A666125"/>
    <w:multiLevelType w:val="hybridMultilevel"/>
    <w:tmpl w:val="77FEC0F4"/>
    <w:lvl w:ilvl="0" w:tplc="CB1201D8">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079E0"/>
    <w:multiLevelType w:val="hybridMultilevel"/>
    <w:tmpl w:val="9192F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24DCB"/>
    <w:multiLevelType w:val="hybridMultilevel"/>
    <w:tmpl w:val="56A6B6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20A74"/>
    <w:multiLevelType w:val="hybridMultilevel"/>
    <w:tmpl w:val="879E3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6"/>
  </w:num>
  <w:num w:numId="4">
    <w:abstractNumId w:val="3"/>
  </w:num>
  <w:num w:numId="5">
    <w:abstractNumId w:val="21"/>
  </w:num>
  <w:num w:numId="6">
    <w:abstractNumId w:val="26"/>
  </w:num>
  <w:num w:numId="7">
    <w:abstractNumId w:val="25"/>
  </w:num>
  <w:num w:numId="8">
    <w:abstractNumId w:val="7"/>
  </w:num>
  <w:num w:numId="9">
    <w:abstractNumId w:val="23"/>
  </w:num>
  <w:num w:numId="10">
    <w:abstractNumId w:val="33"/>
  </w:num>
  <w:num w:numId="11">
    <w:abstractNumId w:val="0"/>
  </w:num>
  <w:num w:numId="12">
    <w:abstractNumId w:val="31"/>
  </w:num>
  <w:num w:numId="13">
    <w:abstractNumId w:val="24"/>
  </w:num>
  <w:num w:numId="14">
    <w:abstractNumId w:val="27"/>
  </w:num>
  <w:num w:numId="15">
    <w:abstractNumId w:val="10"/>
  </w:num>
  <w:num w:numId="16">
    <w:abstractNumId w:val="2"/>
  </w:num>
  <w:num w:numId="17">
    <w:abstractNumId w:val="17"/>
  </w:num>
  <w:num w:numId="18">
    <w:abstractNumId w:val="28"/>
  </w:num>
  <w:num w:numId="19">
    <w:abstractNumId w:val="18"/>
  </w:num>
  <w:num w:numId="20">
    <w:abstractNumId w:val="13"/>
  </w:num>
  <w:num w:numId="21">
    <w:abstractNumId w:val="32"/>
  </w:num>
  <w:num w:numId="22">
    <w:abstractNumId w:val="1"/>
  </w:num>
  <w:num w:numId="23">
    <w:abstractNumId w:val="37"/>
  </w:num>
  <w:num w:numId="24">
    <w:abstractNumId w:val="8"/>
  </w:num>
  <w:num w:numId="25">
    <w:abstractNumId w:val="4"/>
  </w:num>
  <w:num w:numId="26">
    <w:abstractNumId w:val="36"/>
  </w:num>
  <w:num w:numId="27">
    <w:abstractNumId w:val="14"/>
  </w:num>
  <w:num w:numId="28">
    <w:abstractNumId w:val="22"/>
  </w:num>
  <w:num w:numId="29">
    <w:abstractNumId w:val="5"/>
  </w:num>
  <w:num w:numId="30">
    <w:abstractNumId w:val="34"/>
  </w:num>
  <w:num w:numId="31">
    <w:abstractNumId w:val="19"/>
  </w:num>
  <w:num w:numId="32">
    <w:abstractNumId w:val="35"/>
  </w:num>
  <w:num w:numId="33">
    <w:abstractNumId w:val="11"/>
  </w:num>
  <w:num w:numId="34">
    <w:abstractNumId w:val="12"/>
  </w:num>
  <w:num w:numId="35">
    <w:abstractNumId w:val="29"/>
  </w:num>
  <w:num w:numId="36">
    <w:abstractNumId w:val="15"/>
  </w:num>
  <w:num w:numId="37">
    <w:abstractNumId w:val="30"/>
  </w:num>
  <w:num w:numId="3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5"/>
    <w:rsid w:val="00005087"/>
    <w:rsid w:val="00020A4D"/>
    <w:rsid w:val="00030166"/>
    <w:rsid w:val="000312D2"/>
    <w:rsid w:val="00050EB4"/>
    <w:rsid w:val="000612BA"/>
    <w:rsid w:val="000647C5"/>
    <w:rsid w:val="000830F0"/>
    <w:rsid w:val="000B12A2"/>
    <w:rsid w:val="000E1575"/>
    <w:rsid w:val="000E2B00"/>
    <w:rsid w:val="000E5AEF"/>
    <w:rsid w:val="000F34F8"/>
    <w:rsid w:val="001151EA"/>
    <w:rsid w:val="00154193"/>
    <w:rsid w:val="00166165"/>
    <w:rsid w:val="001841B7"/>
    <w:rsid w:val="001A370B"/>
    <w:rsid w:val="001D525A"/>
    <w:rsid w:val="001F29B2"/>
    <w:rsid w:val="00206FE2"/>
    <w:rsid w:val="00213490"/>
    <w:rsid w:val="00213832"/>
    <w:rsid w:val="0023196C"/>
    <w:rsid w:val="00243224"/>
    <w:rsid w:val="002731C5"/>
    <w:rsid w:val="00275CB5"/>
    <w:rsid w:val="002A5F8C"/>
    <w:rsid w:val="002C2D45"/>
    <w:rsid w:val="002C4FF0"/>
    <w:rsid w:val="002D5850"/>
    <w:rsid w:val="002E39AB"/>
    <w:rsid w:val="00303131"/>
    <w:rsid w:val="00307A6F"/>
    <w:rsid w:val="00321E4F"/>
    <w:rsid w:val="00325E10"/>
    <w:rsid w:val="003327BE"/>
    <w:rsid w:val="00340C3D"/>
    <w:rsid w:val="00360481"/>
    <w:rsid w:val="0036130C"/>
    <w:rsid w:val="00391BA4"/>
    <w:rsid w:val="00395CAF"/>
    <w:rsid w:val="003F7087"/>
    <w:rsid w:val="00404F47"/>
    <w:rsid w:val="00405EE4"/>
    <w:rsid w:val="00411DB1"/>
    <w:rsid w:val="0041526F"/>
    <w:rsid w:val="00424F83"/>
    <w:rsid w:val="00440DF7"/>
    <w:rsid w:val="00451A8A"/>
    <w:rsid w:val="0047266E"/>
    <w:rsid w:val="00474643"/>
    <w:rsid w:val="004801D3"/>
    <w:rsid w:val="00484723"/>
    <w:rsid w:val="004904DC"/>
    <w:rsid w:val="00490C5D"/>
    <w:rsid w:val="004B45C1"/>
    <w:rsid w:val="004B4922"/>
    <w:rsid w:val="004B5C8E"/>
    <w:rsid w:val="004D159B"/>
    <w:rsid w:val="004D25CE"/>
    <w:rsid w:val="004E47EE"/>
    <w:rsid w:val="00501AF2"/>
    <w:rsid w:val="00502039"/>
    <w:rsid w:val="00527AF7"/>
    <w:rsid w:val="00537288"/>
    <w:rsid w:val="00543452"/>
    <w:rsid w:val="00544A72"/>
    <w:rsid w:val="00557DB5"/>
    <w:rsid w:val="005D5621"/>
    <w:rsid w:val="005F7C4A"/>
    <w:rsid w:val="00601D5A"/>
    <w:rsid w:val="0061100B"/>
    <w:rsid w:val="0061410F"/>
    <w:rsid w:val="00616C2B"/>
    <w:rsid w:val="006323B2"/>
    <w:rsid w:val="00632F73"/>
    <w:rsid w:val="00661983"/>
    <w:rsid w:val="00664805"/>
    <w:rsid w:val="00672634"/>
    <w:rsid w:val="0067431B"/>
    <w:rsid w:val="0067700C"/>
    <w:rsid w:val="00692281"/>
    <w:rsid w:val="006C0DC6"/>
    <w:rsid w:val="006C2284"/>
    <w:rsid w:val="006C680D"/>
    <w:rsid w:val="006E33B6"/>
    <w:rsid w:val="006E746B"/>
    <w:rsid w:val="006F1181"/>
    <w:rsid w:val="007101D3"/>
    <w:rsid w:val="0071789D"/>
    <w:rsid w:val="00731E31"/>
    <w:rsid w:val="00740BB0"/>
    <w:rsid w:val="00751BB5"/>
    <w:rsid w:val="00756CB0"/>
    <w:rsid w:val="00763D48"/>
    <w:rsid w:val="00771E8A"/>
    <w:rsid w:val="00773EEB"/>
    <w:rsid w:val="007771C4"/>
    <w:rsid w:val="00785FB0"/>
    <w:rsid w:val="00791E76"/>
    <w:rsid w:val="007A516C"/>
    <w:rsid w:val="007A790C"/>
    <w:rsid w:val="007B1339"/>
    <w:rsid w:val="007B283C"/>
    <w:rsid w:val="007B3902"/>
    <w:rsid w:val="007B3C22"/>
    <w:rsid w:val="007C7A29"/>
    <w:rsid w:val="0083241C"/>
    <w:rsid w:val="00836084"/>
    <w:rsid w:val="00840D7E"/>
    <w:rsid w:val="00850AED"/>
    <w:rsid w:val="00885290"/>
    <w:rsid w:val="00893B60"/>
    <w:rsid w:val="008A10D7"/>
    <w:rsid w:val="008B2A8D"/>
    <w:rsid w:val="008B4966"/>
    <w:rsid w:val="008C0D00"/>
    <w:rsid w:val="008C78D7"/>
    <w:rsid w:val="008D6146"/>
    <w:rsid w:val="008E3EFC"/>
    <w:rsid w:val="0092015D"/>
    <w:rsid w:val="00922BC9"/>
    <w:rsid w:val="00923127"/>
    <w:rsid w:val="00926E3D"/>
    <w:rsid w:val="009322DE"/>
    <w:rsid w:val="00957B3F"/>
    <w:rsid w:val="00986466"/>
    <w:rsid w:val="009A1CDB"/>
    <w:rsid w:val="009A6075"/>
    <w:rsid w:val="009B3479"/>
    <w:rsid w:val="009B5B68"/>
    <w:rsid w:val="00A406F6"/>
    <w:rsid w:val="00A54F27"/>
    <w:rsid w:val="00A55F2A"/>
    <w:rsid w:val="00A75799"/>
    <w:rsid w:val="00A8598D"/>
    <w:rsid w:val="00A97821"/>
    <w:rsid w:val="00AA6646"/>
    <w:rsid w:val="00AB106F"/>
    <w:rsid w:val="00AB40D4"/>
    <w:rsid w:val="00AB70C9"/>
    <w:rsid w:val="00AE64D1"/>
    <w:rsid w:val="00B412C6"/>
    <w:rsid w:val="00B6396F"/>
    <w:rsid w:val="00B7085E"/>
    <w:rsid w:val="00B848D5"/>
    <w:rsid w:val="00B873B4"/>
    <w:rsid w:val="00B93178"/>
    <w:rsid w:val="00BA25EA"/>
    <w:rsid w:val="00BB369B"/>
    <w:rsid w:val="00BB68BC"/>
    <w:rsid w:val="00BC44D8"/>
    <w:rsid w:val="00C16896"/>
    <w:rsid w:val="00C20FF0"/>
    <w:rsid w:val="00C242B4"/>
    <w:rsid w:val="00C351C4"/>
    <w:rsid w:val="00C35FDC"/>
    <w:rsid w:val="00C40B27"/>
    <w:rsid w:val="00C47AAB"/>
    <w:rsid w:val="00C5029D"/>
    <w:rsid w:val="00C75A00"/>
    <w:rsid w:val="00C953E8"/>
    <w:rsid w:val="00C959E2"/>
    <w:rsid w:val="00C976F8"/>
    <w:rsid w:val="00CC355F"/>
    <w:rsid w:val="00CC75D9"/>
    <w:rsid w:val="00CD74CA"/>
    <w:rsid w:val="00D05884"/>
    <w:rsid w:val="00D25575"/>
    <w:rsid w:val="00D31DA5"/>
    <w:rsid w:val="00D37424"/>
    <w:rsid w:val="00D37979"/>
    <w:rsid w:val="00D53DEC"/>
    <w:rsid w:val="00D7410E"/>
    <w:rsid w:val="00D75767"/>
    <w:rsid w:val="00D84450"/>
    <w:rsid w:val="00DB7F0D"/>
    <w:rsid w:val="00DC3FB9"/>
    <w:rsid w:val="00DD007F"/>
    <w:rsid w:val="00DD427B"/>
    <w:rsid w:val="00DD57F3"/>
    <w:rsid w:val="00DD5D55"/>
    <w:rsid w:val="00DE61E8"/>
    <w:rsid w:val="00E20A04"/>
    <w:rsid w:val="00E2600C"/>
    <w:rsid w:val="00E26B46"/>
    <w:rsid w:val="00E36680"/>
    <w:rsid w:val="00E52D7D"/>
    <w:rsid w:val="00E52F16"/>
    <w:rsid w:val="00E662A4"/>
    <w:rsid w:val="00E673C6"/>
    <w:rsid w:val="00E67716"/>
    <w:rsid w:val="00E8161A"/>
    <w:rsid w:val="00E84F4B"/>
    <w:rsid w:val="00E86E5A"/>
    <w:rsid w:val="00EC4230"/>
    <w:rsid w:val="00ED6B1F"/>
    <w:rsid w:val="00ED6C4B"/>
    <w:rsid w:val="00EF1D58"/>
    <w:rsid w:val="00EF4612"/>
    <w:rsid w:val="00F13BE2"/>
    <w:rsid w:val="00F160CB"/>
    <w:rsid w:val="00F17ED7"/>
    <w:rsid w:val="00F305A4"/>
    <w:rsid w:val="00F55EF0"/>
    <w:rsid w:val="00F56951"/>
    <w:rsid w:val="00F5756D"/>
    <w:rsid w:val="00F61B4A"/>
    <w:rsid w:val="00F671C6"/>
    <w:rsid w:val="00F714C6"/>
    <w:rsid w:val="00F73298"/>
    <w:rsid w:val="00F8457C"/>
    <w:rsid w:val="00F9016D"/>
    <w:rsid w:val="00FA1130"/>
    <w:rsid w:val="00FD52DA"/>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30DF74C"/>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semiHidden/>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D76DA-9C71-40F0-A3A1-9BF2B49B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11</cp:revision>
  <cp:lastPrinted>2017-03-20T19:45:00Z</cp:lastPrinted>
  <dcterms:created xsi:type="dcterms:W3CDTF">2017-03-31T16:30:00Z</dcterms:created>
  <dcterms:modified xsi:type="dcterms:W3CDTF">2021-11-02T13:10:00Z</dcterms:modified>
</cp:coreProperties>
</file>